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C791B" w14:textId="77777777" w:rsidR="00FF767F" w:rsidRDefault="00FF767F">
      <w:pPr>
        <w:tabs>
          <w:tab w:val="left" w:pos="1145"/>
        </w:tabs>
        <w:ind w:left="1570" w:hanging="425"/>
        <w:jc w:val="center"/>
        <w:rPr>
          <w:rFonts w:ascii="Tahoma" w:eastAsia="Tahoma" w:hAnsi="Tahoma" w:cs="Tahoma"/>
          <w:b/>
          <w:color w:val="E12227"/>
          <w:sz w:val="40"/>
          <w:szCs w:val="40"/>
        </w:rPr>
      </w:pPr>
    </w:p>
    <w:p w14:paraId="17BEF267" w14:textId="77777777" w:rsidR="00FF767F" w:rsidRDefault="00000000">
      <w:pPr>
        <w:jc w:val="center"/>
        <w:rPr>
          <w:rFonts w:ascii="Tahoma" w:eastAsia="Tahoma" w:hAnsi="Tahoma" w:cs="Tahoma"/>
          <w:b/>
          <w:color w:val="D00B24"/>
          <w:sz w:val="40"/>
          <w:szCs w:val="40"/>
        </w:rPr>
      </w:pPr>
      <w:r>
        <w:rPr>
          <w:rFonts w:ascii="Tahoma" w:eastAsia="Tahoma" w:hAnsi="Tahoma" w:cs="Tahoma"/>
          <w:b/>
          <w:color w:val="D00B24"/>
          <w:sz w:val="40"/>
          <w:szCs w:val="40"/>
        </w:rPr>
        <w:t>JUST Training Fiche: Bezpečná interakcia s digitálnym svetom</w:t>
      </w:r>
    </w:p>
    <w:p w14:paraId="13661AFC" w14:textId="77777777" w:rsidR="00FF767F" w:rsidRDefault="00FF767F">
      <w:pPr>
        <w:ind w:left="1003"/>
        <w:rPr>
          <w:rFonts w:ascii="Times New Roman" w:eastAsia="Times New Roman" w:hAnsi="Times New Roman" w:cs="Times New Roman"/>
          <w:b/>
          <w:color w:val="266C9F"/>
          <w:sz w:val="44"/>
          <w:szCs w:val="44"/>
        </w:rPr>
      </w:pPr>
    </w:p>
    <w:p w14:paraId="4F25E68D" w14:textId="77777777" w:rsidR="00FF767F" w:rsidRDefault="00FF767F">
      <w:pPr>
        <w:ind w:left="1003"/>
        <w:rPr>
          <w:rFonts w:ascii="Helvetica Neue" w:eastAsia="Helvetica Neue" w:hAnsi="Helvetica Neue" w:cs="Helvetica Neue"/>
        </w:rPr>
      </w:pPr>
    </w:p>
    <w:tbl>
      <w:tblPr>
        <w:tblStyle w:val="a0"/>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4"/>
        <w:gridCol w:w="6030"/>
        <w:gridCol w:w="601"/>
      </w:tblGrid>
      <w:tr w:rsidR="00FF767F" w:rsidRPr="007D15D6" w14:paraId="6B132206" w14:textId="77777777">
        <w:trPr>
          <w:trHeight w:val="366"/>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7C0A811E"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Názov </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084A32" w14:textId="77777777" w:rsidR="00FF767F" w:rsidRPr="007D15D6" w:rsidRDefault="00000000">
            <w:pPr>
              <w:rPr>
                <w:rFonts w:ascii="Calibri" w:eastAsia="Calibri" w:hAnsi="Calibri" w:cs="Calibri"/>
                <w:color w:val="244061"/>
                <w:sz w:val="24"/>
                <w:szCs w:val="24"/>
                <w:lang w:val="es-ES"/>
              </w:rPr>
            </w:pPr>
            <w:r w:rsidRPr="007D15D6">
              <w:rPr>
                <w:rFonts w:ascii="Calibri" w:eastAsia="Calibri" w:hAnsi="Calibri" w:cs="Calibri"/>
                <w:color w:val="244061"/>
                <w:sz w:val="24"/>
                <w:szCs w:val="24"/>
                <w:lang w:val="es-ES"/>
              </w:rPr>
              <w:t>Bezpečná interakcia s digitálnym svetom</w:t>
            </w:r>
          </w:p>
        </w:tc>
      </w:tr>
      <w:tr w:rsidR="00FF767F" w14:paraId="2E52A47A" w14:textId="77777777">
        <w:trPr>
          <w:trHeight w:val="413"/>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580D336B"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Kľúčové slová </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D7A77CD" w14:textId="77777777" w:rsidR="00FF767F" w:rsidRDefault="00000000">
            <w:pPr>
              <w:rPr>
                <w:rFonts w:ascii="Calibri" w:eastAsia="Calibri" w:hAnsi="Calibri" w:cs="Calibri"/>
                <w:color w:val="244061"/>
                <w:sz w:val="24"/>
                <w:szCs w:val="24"/>
              </w:rPr>
            </w:pPr>
            <w:r>
              <w:rPr>
                <w:rFonts w:ascii="Calibri" w:eastAsia="Calibri" w:hAnsi="Calibri" w:cs="Calibri"/>
                <w:color w:val="244061"/>
                <w:sz w:val="24"/>
                <w:szCs w:val="24"/>
              </w:rPr>
              <w:t>Kybernetická bezpečnosť, Cloud, Online bezpečnosť, Netiketa</w:t>
            </w:r>
          </w:p>
        </w:tc>
      </w:tr>
      <w:tr w:rsidR="00FF767F" w14:paraId="61AAFFA7" w14:textId="77777777">
        <w:trPr>
          <w:trHeight w:val="405"/>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337CAE38"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Autor </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346246" w14:textId="77777777" w:rsidR="00FF767F" w:rsidRDefault="00000000">
            <w:pPr>
              <w:rPr>
                <w:rFonts w:ascii="Calibri" w:eastAsia="Calibri" w:hAnsi="Calibri" w:cs="Calibri"/>
                <w:color w:val="244061"/>
                <w:sz w:val="24"/>
                <w:szCs w:val="24"/>
              </w:rPr>
            </w:pPr>
            <w:r>
              <w:rPr>
                <w:rFonts w:ascii="Calibri" w:eastAsia="Calibri" w:hAnsi="Calibri" w:cs="Calibri"/>
                <w:color w:val="244061"/>
                <w:sz w:val="24"/>
                <w:szCs w:val="24"/>
              </w:rPr>
              <w:t>Internet Web Solutions</w:t>
            </w:r>
          </w:p>
        </w:tc>
      </w:tr>
      <w:tr w:rsidR="00FF767F" w14:paraId="5C1D00F4" w14:textId="77777777">
        <w:trPr>
          <w:trHeight w:val="426"/>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781E9CE8"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Jazyk </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76580F" w14:textId="77777777" w:rsidR="00FF767F" w:rsidRDefault="00000000">
            <w:pPr>
              <w:rPr>
                <w:rFonts w:ascii="Calibri" w:eastAsia="Calibri" w:hAnsi="Calibri" w:cs="Calibri"/>
                <w:color w:val="244061"/>
                <w:sz w:val="24"/>
                <w:szCs w:val="24"/>
              </w:rPr>
            </w:pPr>
            <w:r>
              <w:rPr>
                <w:rFonts w:ascii="Calibri" w:eastAsia="Calibri" w:hAnsi="Calibri" w:cs="Calibri"/>
                <w:color w:val="244061"/>
                <w:sz w:val="24"/>
                <w:szCs w:val="24"/>
              </w:rPr>
              <w:t>Slovenčina</w:t>
            </w:r>
          </w:p>
        </w:tc>
      </w:tr>
      <w:tr w:rsidR="00FF767F" w14:paraId="414215D8" w14:textId="77777777">
        <w:trPr>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5FBA71BF"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Ciele</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AA95D0" w14:textId="77777777" w:rsidR="00FF767F" w:rsidRDefault="00000000">
            <w:pPr>
              <w:jc w:val="both"/>
              <w:rPr>
                <w:rFonts w:ascii="Calibri" w:eastAsia="Calibri" w:hAnsi="Calibri" w:cs="Calibri"/>
                <w:b/>
                <w:color w:val="244061"/>
                <w:sz w:val="24"/>
                <w:szCs w:val="24"/>
              </w:rPr>
            </w:pPr>
            <w:r>
              <w:rPr>
                <w:rFonts w:ascii="Calibri" w:eastAsia="Calibri" w:hAnsi="Calibri" w:cs="Calibri"/>
                <w:color w:val="244061"/>
                <w:sz w:val="24"/>
                <w:szCs w:val="24"/>
              </w:rPr>
              <w:t xml:space="preserve">Cieľom tohto modulu je vysvetliť </w:t>
            </w:r>
            <w:r>
              <w:rPr>
                <w:rFonts w:ascii="Calibri" w:eastAsia="Calibri" w:hAnsi="Calibri" w:cs="Calibri"/>
                <w:b/>
                <w:color w:val="244061"/>
                <w:sz w:val="24"/>
                <w:szCs w:val="24"/>
              </w:rPr>
              <w:t>dôležitosť udržiavania zaužívaných postupov</w:t>
            </w:r>
            <w:r>
              <w:rPr>
                <w:rFonts w:ascii="Calibri" w:eastAsia="Calibri" w:hAnsi="Calibri" w:cs="Calibri"/>
                <w:color w:val="244061"/>
                <w:sz w:val="24"/>
                <w:szCs w:val="24"/>
              </w:rPr>
              <w:t xml:space="preserve"> v oblasti </w:t>
            </w:r>
            <w:r>
              <w:rPr>
                <w:rFonts w:ascii="Calibri" w:eastAsia="Calibri" w:hAnsi="Calibri" w:cs="Calibri"/>
                <w:b/>
                <w:color w:val="244061"/>
                <w:sz w:val="24"/>
                <w:szCs w:val="24"/>
              </w:rPr>
              <w:t>kybernetickej bezpečnosti</w:t>
            </w:r>
            <w:r>
              <w:rPr>
                <w:rFonts w:ascii="Calibri" w:eastAsia="Calibri" w:hAnsi="Calibri" w:cs="Calibri"/>
                <w:color w:val="244061"/>
                <w:sz w:val="24"/>
                <w:szCs w:val="24"/>
              </w:rPr>
              <w:t xml:space="preserve">, zdôrazniť dôležitosť </w:t>
            </w:r>
            <w:r>
              <w:rPr>
                <w:rFonts w:ascii="Calibri" w:eastAsia="Calibri" w:hAnsi="Calibri" w:cs="Calibri"/>
                <w:b/>
                <w:color w:val="244061"/>
                <w:sz w:val="24"/>
                <w:szCs w:val="24"/>
              </w:rPr>
              <w:t>ochrany osobných údajov</w:t>
            </w:r>
            <w:r>
              <w:rPr>
                <w:rFonts w:ascii="Calibri" w:eastAsia="Calibri" w:hAnsi="Calibri" w:cs="Calibri"/>
                <w:color w:val="244061"/>
                <w:sz w:val="24"/>
                <w:szCs w:val="24"/>
              </w:rPr>
              <w:t xml:space="preserve"> a poskytnúť všeobecnú predstavu o najpraktickejších a </w:t>
            </w:r>
            <w:r>
              <w:rPr>
                <w:rFonts w:ascii="Calibri" w:eastAsia="Calibri" w:hAnsi="Calibri" w:cs="Calibri"/>
                <w:b/>
                <w:color w:val="244061"/>
                <w:sz w:val="24"/>
                <w:szCs w:val="24"/>
              </w:rPr>
              <w:t>účinných nástrojoch kybernetickej bezpečnosti.</w:t>
            </w:r>
          </w:p>
        </w:tc>
      </w:tr>
      <w:tr w:rsidR="00FF767F" w:rsidRPr="007D15D6" w14:paraId="111B55FD" w14:textId="77777777">
        <w:trPr>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1F4CCBAC"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Ciele vzdelávania</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02E54E8" w14:textId="77777777" w:rsidR="00FF767F" w:rsidRDefault="00000000">
            <w:pPr>
              <w:widowControl w:val="0"/>
              <w:numPr>
                <w:ilvl w:val="0"/>
                <w:numId w:val="7"/>
              </w:numPr>
              <w:pBdr>
                <w:top w:val="nil"/>
                <w:left w:val="nil"/>
                <w:bottom w:val="nil"/>
                <w:right w:val="nil"/>
                <w:between w:val="nil"/>
              </w:pBdr>
              <w:rPr>
                <w:rFonts w:ascii="Calibri" w:eastAsia="Calibri" w:hAnsi="Calibri" w:cs="Calibri"/>
                <w:color w:val="244061"/>
                <w:sz w:val="24"/>
                <w:szCs w:val="24"/>
              </w:rPr>
            </w:pPr>
            <w:r>
              <w:rPr>
                <w:rFonts w:ascii="Calibri" w:eastAsia="Calibri" w:hAnsi="Calibri" w:cs="Calibri"/>
                <w:color w:val="244061"/>
                <w:sz w:val="24"/>
                <w:szCs w:val="24"/>
              </w:rPr>
              <w:t>Zoznámenie sa s kybernetickou bezpečnosťou: Protokoly sú rovnako dôležité ako aplikácie</w:t>
            </w:r>
          </w:p>
          <w:p w14:paraId="6C7C36CC" w14:textId="77777777" w:rsidR="00FF767F" w:rsidRDefault="00000000">
            <w:pPr>
              <w:widowControl w:val="0"/>
              <w:numPr>
                <w:ilvl w:val="0"/>
                <w:numId w:val="7"/>
              </w:numPr>
              <w:pBdr>
                <w:top w:val="nil"/>
                <w:left w:val="nil"/>
                <w:bottom w:val="nil"/>
                <w:right w:val="nil"/>
                <w:between w:val="nil"/>
              </w:pBdr>
              <w:rPr>
                <w:rFonts w:ascii="Calibri" w:eastAsia="Calibri" w:hAnsi="Calibri" w:cs="Calibri"/>
                <w:color w:val="244061"/>
                <w:sz w:val="24"/>
                <w:szCs w:val="24"/>
              </w:rPr>
            </w:pPr>
            <w:r>
              <w:rPr>
                <w:rFonts w:ascii="Calibri" w:eastAsia="Calibri" w:hAnsi="Calibri" w:cs="Calibri"/>
                <w:color w:val="244061"/>
                <w:sz w:val="24"/>
                <w:szCs w:val="24"/>
              </w:rPr>
              <w:t>Rozvíjanie zodpovednosti: Netiketa a zdravý rozum sú obzvlášť dôležité</w:t>
            </w:r>
          </w:p>
          <w:p w14:paraId="744F2D3D" w14:textId="77777777" w:rsidR="00FF767F" w:rsidRDefault="00000000">
            <w:pPr>
              <w:widowControl w:val="0"/>
              <w:numPr>
                <w:ilvl w:val="0"/>
                <w:numId w:val="7"/>
              </w:numPr>
              <w:pBdr>
                <w:top w:val="nil"/>
                <w:left w:val="nil"/>
                <w:bottom w:val="nil"/>
                <w:right w:val="nil"/>
                <w:between w:val="nil"/>
              </w:pBdr>
              <w:rPr>
                <w:rFonts w:ascii="Calibri" w:eastAsia="Calibri" w:hAnsi="Calibri" w:cs="Calibri"/>
                <w:color w:val="244061"/>
                <w:sz w:val="24"/>
                <w:szCs w:val="24"/>
              </w:rPr>
            </w:pPr>
            <w:r>
              <w:rPr>
                <w:rFonts w:ascii="Calibri" w:eastAsia="Calibri" w:hAnsi="Calibri" w:cs="Calibri"/>
                <w:color w:val="244061"/>
                <w:sz w:val="24"/>
                <w:szCs w:val="24"/>
              </w:rPr>
              <w:t>Pochopenie toho, ako si zachovať súkromie: Dávajte si veľký pozor na obsah zdieľaný online.</w:t>
            </w:r>
          </w:p>
          <w:p w14:paraId="1C876430" w14:textId="77777777" w:rsidR="00FF767F" w:rsidRPr="007D15D6" w:rsidRDefault="00000000">
            <w:pPr>
              <w:widowControl w:val="0"/>
              <w:numPr>
                <w:ilvl w:val="0"/>
                <w:numId w:val="7"/>
              </w:numPr>
              <w:pBdr>
                <w:top w:val="nil"/>
                <w:left w:val="nil"/>
                <w:bottom w:val="nil"/>
                <w:right w:val="nil"/>
                <w:between w:val="nil"/>
              </w:pBdr>
              <w:rPr>
                <w:rFonts w:ascii="Calibri" w:eastAsia="Calibri" w:hAnsi="Calibri" w:cs="Calibri"/>
                <w:color w:val="244061"/>
                <w:sz w:val="24"/>
                <w:szCs w:val="24"/>
                <w:lang w:val="es-ES"/>
              </w:rPr>
            </w:pPr>
            <w:r w:rsidRPr="007D15D6">
              <w:rPr>
                <w:rFonts w:ascii="Calibri" w:eastAsia="Calibri" w:hAnsi="Calibri" w:cs="Calibri"/>
                <w:color w:val="244061"/>
                <w:sz w:val="24"/>
                <w:szCs w:val="24"/>
                <w:lang w:val="es-ES"/>
              </w:rPr>
              <w:t>Pochopenie nástrojov, ako sú VPN, antimalvér a cloudové aplikácie</w:t>
            </w:r>
          </w:p>
        </w:tc>
      </w:tr>
      <w:tr w:rsidR="00FF767F" w14:paraId="0564E557" w14:textId="77777777">
        <w:trPr>
          <w:trHeight w:val="396"/>
          <w:jc w:val="center"/>
        </w:trPr>
        <w:tc>
          <w:tcPr>
            <w:tcW w:w="2714" w:type="dxa"/>
            <w:vMerge w:val="restart"/>
            <w:tcBorders>
              <w:top w:val="single" w:sz="4" w:space="0" w:color="000000"/>
              <w:left w:val="single" w:sz="4" w:space="0" w:color="000000"/>
              <w:right w:val="single" w:sz="4" w:space="0" w:color="000000"/>
            </w:tcBorders>
            <w:shd w:val="clear" w:color="auto" w:fill="D00B24"/>
            <w:vAlign w:val="center"/>
          </w:tcPr>
          <w:p w14:paraId="60BE8880"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Okruhy tréningov </w:t>
            </w:r>
          </w:p>
          <w:p w14:paraId="08877C2E" w14:textId="77777777" w:rsidR="00FF767F" w:rsidRDefault="00FF767F">
            <w:pPr>
              <w:rPr>
                <w:rFonts w:ascii="Calibri" w:eastAsia="Calibri" w:hAnsi="Calibri" w:cs="Calibri"/>
                <w:b/>
                <w:color w:val="FFFFFF"/>
                <w:sz w:val="24"/>
                <w:szCs w:val="24"/>
              </w:rPr>
            </w:pP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50B3B6D8" w14:textId="77777777" w:rsidR="00FF767F" w:rsidRDefault="00000000">
            <w:pPr>
              <w:widowControl w:val="0"/>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sz w:val="24"/>
                <w:szCs w:val="24"/>
              </w:rPr>
              <w:t>Obchodná etiketa</w:t>
            </w:r>
          </w:p>
        </w:tc>
        <w:tc>
          <w:tcPr>
            <w:tcW w:w="601" w:type="dxa"/>
            <w:tcBorders>
              <w:top w:val="single" w:sz="4" w:space="0" w:color="000000"/>
              <w:left w:val="single" w:sz="4" w:space="0" w:color="000000"/>
              <w:bottom w:val="single" w:sz="4" w:space="0" w:color="000000"/>
              <w:right w:val="single" w:sz="4" w:space="0" w:color="000000"/>
            </w:tcBorders>
            <w:shd w:val="clear" w:color="auto" w:fill="D00B24"/>
          </w:tcPr>
          <w:p w14:paraId="197A56E9" w14:textId="77777777" w:rsidR="00FF767F" w:rsidRDefault="00000000">
            <w:pPr>
              <w:tabs>
                <w:tab w:val="center" w:pos="759"/>
              </w:tabs>
              <w:rPr>
                <w:rFonts w:ascii="Calibri" w:eastAsia="Calibri" w:hAnsi="Calibri" w:cs="Calibri"/>
                <w:color w:val="000000"/>
                <w:sz w:val="24"/>
                <w:szCs w:val="24"/>
              </w:rPr>
            </w:pPr>
            <w:r>
              <w:rPr>
                <w:rFonts w:ascii="Calibri" w:eastAsia="Calibri" w:hAnsi="Calibri" w:cs="Calibri"/>
                <w:color w:val="000000"/>
                <w:sz w:val="24"/>
                <w:szCs w:val="24"/>
              </w:rPr>
              <w:tab/>
            </w:r>
          </w:p>
        </w:tc>
      </w:tr>
      <w:tr w:rsidR="00FF767F" w14:paraId="46E3F765" w14:textId="77777777">
        <w:trPr>
          <w:trHeight w:val="416"/>
          <w:jc w:val="center"/>
        </w:trPr>
        <w:tc>
          <w:tcPr>
            <w:tcW w:w="2714" w:type="dxa"/>
            <w:vMerge/>
            <w:tcBorders>
              <w:top w:val="single" w:sz="4" w:space="0" w:color="000000"/>
              <w:left w:val="single" w:sz="4" w:space="0" w:color="000000"/>
              <w:right w:val="single" w:sz="4" w:space="0" w:color="000000"/>
            </w:tcBorders>
            <w:shd w:val="clear" w:color="auto" w:fill="D00B24"/>
            <w:vAlign w:val="center"/>
          </w:tcPr>
          <w:p w14:paraId="0ABEF308" w14:textId="77777777" w:rsidR="00FF767F" w:rsidRDefault="00FF767F">
            <w:pPr>
              <w:widowControl w:val="0"/>
              <w:pBdr>
                <w:top w:val="nil"/>
                <w:left w:val="nil"/>
                <w:bottom w:val="nil"/>
                <w:right w:val="nil"/>
                <w:between w:val="nil"/>
              </w:pBdr>
              <w:spacing w:line="276" w:lineRule="auto"/>
              <w:rPr>
                <w:rFonts w:ascii="Calibri" w:eastAsia="Calibri" w:hAnsi="Calibri" w:cs="Calibri"/>
                <w:color w:val="000000"/>
                <w:sz w:val="24"/>
                <w:szCs w:val="24"/>
              </w:rPr>
            </w:pP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5A7E24C4" w14:textId="77777777" w:rsidR="00FF767F" w:rsidRDefault="00000000">
            <w:pPr>
              <w:widowControl w:val="0"/>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Digit</w:t>
            </w:r>
            <w:r>
              <w:rPr>
                <w:rFonts w:ascii="Calibri" w:eastAsia="Calibri" w:hAnsi="Calibri" w:cs="Calibri"/>
                <w:b/>
                <w:sz w:val="24"/>
                <w:szCs w:val="24"/>
              </w:rPr>
              <w:t>álne zručnosti</w:t>
            </w:r>
          </w:p>
        </w:tc>
        <w:tc>
          <w:tcPr>
            <w:tcW w:w="601" w:type="dxa"/>
            <w:tcBorders>
              <w:top w:val="single" w:sz="4" w:space="0" w:color="000000"/>
              <w:left w:val="single" w:sz="4" w:space="0" w:color="000000"/>
              <w:bottom w:val="single" w:sz="4" w:space="0" w:color="000000"/>
              <w:right w:val="single" w:sz="4" w:space="0" w:color="000000"/>
            </w:tcBorders>
            <w:shd w:val="clear" w:color="auto" w:fill="D00B24"/>
            <w:vAlign w:val="center"/>
          </w:tcPr>
          <w:p w14:paraId="34554926" w14:textId="77777777" w:rsidR="00FF767F" w:rsidRDefault="00000000">
            <w:pPr>
              <w:tabs>
                <w:tab w:val="center" w:pos="759"/>
              </w:tabs>
              <w:jc w:val="center"/>
              <w:rPr>
                <w:rFonts w:ascii="Calibri" w:eastAsia="Calibri" w:hAnsi="Calibri" w:cs="Calibri"/>
                <w:b/>
                <w:color w:val="FFFFFF"/>
                <w:sz w:val="24"/>
                <w:szCs w:val="24"/>
              </w:rPr>
            </w:pPr>
            <w:r>
              <w:rPr>
                <w:rFonts w:ascii="Calibri" w:eastAsia="Calibri" w:hAnsi="Calibri" w:cs="Calibri"/>
                <w:b/>
                <w:color w:val="FFFFFF"/>
                <w:sz w:val="24"/>
                <w:szCs w:val="24"/>
              </w:rPr>
              <w:t>X</w:t>
            </w:r>
          </w:p>
        </w:tc>
      </w:tr>
      <w:tr w:rsidR="00FF767F" w14:paraId="689CC50D" w14:textId="77777777">
        <w:trPr>
          <w:trHeight w:val="408"/>
          <w:jc w:val="center"/>
        </w:trPr>
        <w:tc>
          <w:tcPr>
            <w:tcW w:w="2714" w:type="dxa"/>
            <w:vMerge/>
            <w:tcBorders>
              <w:top w:val="single" w:sz="4" w:space="0" w:color="000000"/>
              <w:left w:val="single" w:sz="4" w:space="0" w:color="000000"/>
              <w:right w:val="single" w:sz="4" w:space="0" w:color="000000"/>
            </w:tcBorders>
            <w:shd w:val="clear" w:color="auto" w:fill="D00B24"/>
            <w:vAlign w:val="center"/>
          </w:tcPr>
          <w:p w14:paraId="3296A732" w14:textId="77777777" w:rsidR="00FF767F" w:rsidRDefault="00FF767F">
            <w:pPr>
              <w:widowControl w:val="0"/>
              <w:pBdr>
                <w:top w:val="nil"/>
                <w:left w:val="nil"/>
                <w:bottom w:val="nil"/>
                <w:right w:val="nil"/>
                <w:between w:val="nil"/>
              </w:pBdr>
              <w:spacing w:line="276" w:lineRule="auto"/>
              <w:rPr>
                <w:rFonts w:ascii="Calibri" w:eastAsia="Calibri" w:hAnsi="Calibri" w:cs="Calibri"/>
                <w:b/>
                <w:color w:val="FFFFFF"/>
                <w:sz w:val="24"/>
                <w:szCs w:val="24"/>
              </w:rPr>
            </w:pP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58990A45" w14:textId="77777777" w:rsidR="00FF767F" w:rsidRDefault="00000000">
            <w:pPr>
              <w:rPr>
                <w:rFonts w:ascii="Calibri" w:eastAsia="Calibri" w:hAnsi="Calibri" w:cs="Calibri"/>
                <w:b/>
                <w:sz w:val="24"/>
                <w:szCs w:val="24"/>
              </w:rPr>
            </w:pPr>
            <w:r>
              <w:rPr>
                <w:rFonts w:ascii="Calibri" w:eastAsia="Calibri" w:hAnsi="Calibri" w:cs="Calibri"/>
                <w:b/>
                <w:sz w:val="24"/>
                <w:szCs w:val="24"/>
              </w:rPr>
              <w:t>Mäkké zručnosti (Soft Skills)</w:t>
            </w:r>
          </w:p>
        </w:tc>
        <w:tc>
          <w:tcPr>
            <w:tcW w:w="601" w:type="dxa"/>
            <w:tcBorders>
              <w:top w:val="single" w:sz="4" w:space="0" w:color="000000"/>
              <w:left w:val="single" w:sz="4" w:space="0" w:color="000000"/>
              <w:bottom w:val="single" w:sz="4" w:space="0" w:color="000000"/>
              <w:right w:val="single" w:sz="4" w:space="0" w:color="000000"/>
            </w:tcBorders>
            <w:shd w:val="clear" w:color="auto" w:fill="D00B24"/>
          </w:tcPr>
          <w:p w14:paraId="022BE27F" w14:textId="77777777" w:rsidR="00FF767F" w:rsidRDefault="00FF767F">
            <w:pPr>
              <w:rPr>
                <w:rFonts w:ascii="Calibri" w:eastAsia="Calibri" w:hAnsi="Calibri" w:cs="Calibri"/>
                <w:color w:val="000000"/>
                <w:sz w:val="24"/>
                <w:szCs w:val="24"/>
              </w:rPr>
            </w:pPr>
          </w:p>
        </w:tc>
      </w:tr>
      <w:tr w:rsidR="00FF767F" w14:paraId="6207EEC2" w14:textId="77777777">
        <w:trPr>
          <w:trHeight w:val="408"/>
          <w:jc w:val="center"/>
        </w:trPr>
        <w:tc>
          <w:tcPr>
            <w:tcW w:w="2714" w:type="dxa"/>
            <w:vMerge/>
            <w:tcBorders>
              <w:top w:val="single" w:sz="4" w:space="0" w:color="000000"/>
              <w:left w:val="single" w:sz="4" w:space="0" w:color="000000"/>
              <w:right w:val="single" w:sz="4" w:space="0" w:color="000000"/>
            </w:tcBorders>
            <w:shd w:val="clear" w:color="auto" w:fill="D00B24"/>
            <w:vAlign w:val="center"/>
          </w:tcPr>
          <w:p w14:paraId="6140764A" w14:textId="77777777" w:rsidR="00FF767F" w:rsidRDefault="00FF767F">
            <w:pPr>
              <w:widowControl w:val="0"/>
              <w:pBdr>
                <w:top w:val="nil"/>
                <w:left w:val="nil"/>
                <w:bottom w:val="nil"/>
                <w:right w:val="nil"/>
                <w:between w:val="nil"/>
              </w:pBdr>
              <w:spacing w:line="276" w:lineRule="auto"/>
              <w:rPr>
                <w:rFonts w:ascii="Calibri" w:eastAsia="Calibri" w:hAnsi="Calibri" w:cs="Calibri"/>
                <w:color w:val="000000"/>
                <w:sz w:val="24"/>
                <w:szCs w:val="24"/>
              </w:rPr>
            </w:pP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0106DB50" w14:textId="77777777" w:rsidR="00FF767F" w:rsidRDefault="00000000">
            <w:pPr>
              <w:rPr>
                <w:rFonts w:ascii="Calibri" w:eastAsia="Calibri" w:hAnsi="Calibri" w:cs="Calibri"/>
                <w:b/>
                <w:sz w:val="24"/>
                <w:szCs w:val="24"/>
              </w:rPr>
            </w:pPr>
            <w:r>
              <w:rPr>
                <w:rFonts w:ascii="Calibri" w:eastAsia="Calibri" w:hAnsi="Calibri" w:cs="Calibri"/>
                <w:b/>
                <w:sz w:val="24"/>
                <w:szCs w:val="24"/>
              </w:rPr>
              <w:t>Inteligentná práca (Smart Working)</w:t>
            </w:r>
          </w:p>
        </w:tc>
        <w:tc>
          <w:tcPr>
            <w:tcW w:w="601" w:type="dxa"/>
            <w:tcBorders>
              <w:top w:val="single" w:sz="4" w:space="0" w:color="000000"/>
              <w:left w:val="single" w:sz="4" w:space="0" w:color="000000"/>
              <w:bottom w:val="single" w:sz="4" w:space="0" w:color="000000"/>
              <w:right w:val="single" w:sz="4" w:space="0" w:color="000000"/>
            </w:tcBorders>
            <w:shd w:val="clear" w:color="auto" w:fill="D00B24"/>
          </w:tcPr>
          <w:p w14:paraId="7F184B26" w14:textId="77777777" w:rsidR="00FF767F" w:rsidRDefault="00FF767F">
            <w:pPr>
              <w:rPr>
                <w:rFonts w:ascii="Calibri" w:eastAsia="Calibri" w:hAnsi="Calibri" w:cs="Calibri"/>
                <w:color w:val="000000"/>
                <w:sz w:val="24"/>
                <w:szCs w:val="24"/>
              </w:rPr>
            </w:pPr>
          </w:p>
        </w:tc>
      </w:tr>
      <w:tr w:rsidR="00FF767F" w:rsidRPr="007D15D6" w14:paraId="566AF837" w14:textId="77777777">
        <w:trPr>
          <w:trHeight w:val="3773"/>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655F7AE4"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lastRenderedPageBreak/>
              <w:t>Obsah</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FA64AE" w14:textId="77777777" w:rsidR="00FF767F" w:rsidRDefault="00000000">
            <w:pPr>
              <w:rPr>
                <w:rFonts w:ascii="Calibri" w:eastAsia="Calibri" w:hAnsi="Calibri" w:cs="Calibri"/>
                <w:b/>
                <w:sz w:val="24"/>
                <w:szCs w:val="24"/>
              </w:rPr>
            </w:pPr>
            <w:r>
              <w:rPr>
                <w:rFonts w:ascii="Calibri" w:eastAsia="Calibri" w:hAnsi="Calibri" w:cs="Calibri"/>
                <w:b/>
                <w:sz w:val="24"/>
                <w:szCs w:val="24"/>
              </w:rPr>
              <w:t>Bezpečná interakcia s digitálnym svetom</w:t>
            </w:r>
          </w:p>
          <w:p w14:paraId="12F5379D" w14:textId="77777777" w:rsidR="00FF767F" w:rsidRDefault="00FF767F">
            <w:pPr>
              <w:rPr>
                <w:rFonts w:ascii="Calibri" w:eastAsia="Calibri" w:hAnsi="Calibri" w:cs="Calibri"/>
                <w:sz w:val="24"/>
                <w:szCs w:val="24"/>
              </w:rPr>
            </w:pPr>
          </w:p>
          <w:p w14:paraId="646331B0" w14:textId="77777777" w:rsidR="00FF767F" w:rsidRDefault="00000000">
            <w:pPr>
              <w:ind w:left="360"/>
              <w:rPr>
                <w:rFonts w:ascii="Calibri" w:eastAsia="Calibri" w:hAnsi="Calibri" w:cs="Calibri"/>
                <w:b/>
                <w:sz w:val="24"/>
                <w:szCs w:val="24"/>
              </w:rPr>
            </w:pPr>
            <w:r>
              <w:rPr>
                <w:rFonts w:ascii="Calibri" w:eastAsia="Calibri" w:hAnsi="Calibri" w:cs="Calibri"/>
                <w:b/>
                <w:sz w:val="24"/>
                <w:szCs w:val="24"/>
              </w:rPr>
              <w:t>Časť 1: Kyberbezpečnosť - tipy a triky</w:t>
            </w:r>
          </w:p>
          <w:p w14:paraId="4C761ADB" w14:textId="77777777" w:rsidR="00FF767F" w:rsidRPr="007D15D6" w:rsidRDefault="00000000">
            <w:pPr>
              <w:widowControl w:val="0"/>
              <w:pBdr>
                <w:top w:val="nil"/>
                <w:left w:val="nil"/>
                <w:bottom w:val="nil"/>
                <w:right w:val="nil"/>
                <w:between w:val="nil"/>
              </w:pBdr>
              <w:ind w:left="360"/>
              <w:rPr>
                <w:rFonts w:ascii="Calibri" w:eastAsia="Calibri" w:hAnsi="Calibri" w:cs="Calibri"/>
                <w:b/>
                <w:color w:val="000000"/>
                <w:sz w:val="24"/>
                <w:szCs w:val="24"/>
                <w:lang w:val="es-ES"/>
              </w:rPr>
            </w:pPr>
            <w:r w:rsidRPr="007D15D6">
              <w:rPr>
                <w:rFonts w:ascii="Calibri" w:eastAsia="Calibri" w:hAnsi="Calibri" w:cs="Calibri"/>
                <w:sz w:val="24"/>
                <w:szCs w:val="24"/>
                <w:lang w:val="es-ES"/>
              </w:rPr>
              <w:t>Sekcia 1.1: Úvod</w:t>
            </w:r>
          </w:p>
          <w:p w14:paraId="69F12F4E" w14:textId="77777777" w:rsidR="00FF767F" w:rsidRPr="007D15D6" w:rsidRDefault="00000000">
            <w:pPr>
              <w:widowControl w:val="0"/>
              <w:pBdr>
                <w:top w:val="nil"/>
                <w:left w:val="nil"/>
                <w:bottom w:val="nil"/>
                <w:right w:val="nil"/>
                <w:between w:val="nil"/>
              </w:pBdr>
              <w:ind w:left="360"/>
              <w:rPr>
                <w:rFonts w:ascii="Calibri" w:eastAsia="Calibri" w:hAnsi="Calibri" w:cs="Calibri"/>
                <w:b/>
                <w:color w:val="000000"/>
                <w:sz w:val="24"/>
                <w:szCs w:val="24"/>
                <w:lang w:val="es-ES"/>
              </w:rPr>
            </w:pPr>
            <w:r w:rsidRPr="007D15D6">
              <w:rPr>
                <w:rFonts w:ascii="Calibri" w:eastAsia="Calibri" w:hAnsi="Calibri" w:cs="Calibri"/>
                <w:sz w:val="24"/>
                <w:szCs w:val="24"/>
                <w:lang w:val="es-ES"/>
              </w:rPr>
              <w:t>Sekcia 1.2: Ostaňte v dianí!</w:t>
            </w:r>
          </w:p>
          <w:p w14:paraId="64B0A4D1" w14:textId="77777777" w:rsidR="00FF767F" w:rsidRPr="007D15D6" w:rsidRDefault="00000000">
            <w:pPr>
              <w:widowControl w:val="0"/>
              <w:pBdr>
                <w:top w:val="nil"/>
                <w:left w:val="nil"/>
                <w:bottom w:val="nil"/>
                <w:right w:val="nil"/>
                <w:between w:val="nil"/>
              </w:pBdr>
              <w:ind w:left="360"/>
              <w:rPr>
                <w:rFonts w:ascii="Calibri" w:eastAsia="Calibri" w:hAnsi="Calibri" w:cs="Calibri"/>
                <w:b/>
                <w:color w:val="000000"/>
                <w:sz w:val="24"/>
                <w:szCs w:val="24"/>
                <w:lang w:val="es-ES"/>
              </w:rPr>
            </w:pPr>
            <w:r w:rsidRPr="007D15D6">
              <w:rPr>
                <w:rFonts w:ascii="Calibri" w:eastAsia="Calibri" w:hAnsi="Calibri" w:cs="Calibri"/>
                <w:sz w:val="24"/>
                <w:szCs w:val="24"/>
                <w:lang w:val="es-ES"/>
              </w:rPr>
              <w:t>Sekcia 1.3: Zálohujte</w:t>
            </w:r>
            <w:r w:rsidRPr="007D15D6">
              <w:rPr>
                <w:rFonts w:ascii="Calibri" w:eastAsia="Calibri" w:hAnsi="Calibri" w:cs="Calibri"/>
                <w:color w:val="000000"/>
                <w:sz w:val="24"/>
                <w:szCs w:val="24"/>
                <w:lang w:val="es-ES"/>
              </w:rPr>
              <w:t>!</w:t>
            </w:r>
          </w:p>
          <w:p w14:paraId="67AFCBD3" w14:textId="77777777" w:rsidR="00FF767F" w:rsidRPr="007D15D6" w:rsidRDefault="00000000">
            <w:pPr>
              <w:widowControl w:val="0"/>
              <w:pBdr>
                <w:top w:val="nil"/>
                <w:left w:val="nil"/>
                <w:bottom w:val="nil"/>
                <w:right w:val="nil"/>
                <w:between w:val="nil"/>
              </w:pBdr>
              <w:ind w:left="360"/>
              <w:rPr>
                <w:rFonts w:ascii="Calibri" w:eastAsia="Calibri" w:hAnsi="Calibri" w:cs="Calibri"/>
                <w:b/>
                <w:color w:val="000000"/>
                <w:sz w:val="24"/>
                <w:szCs w:val="24"/>
                <w:lang w:val="es-ES"/>
              </w:rPr>
            </w:pPr>
            <w:r w:rsidRPr="007D15D6">
              <w:rPr>
                <w:rFonts w:ascii="Calibri" w:eastAsia="Calibri" w:hAnsi="Calibri" w:cs="Calibri"/>
                <w:sz w:val="24"/>
                <w:szCs w:val="24"/>
                <w:lang w:val="es-ES"/>
              </w:rPr>
              <w:t>Sekcia 1.4: Heslá a viac-faktorové overovanie</w:t>
            </w:r>
          </w:p>
          <w:p w14:paraId="5E2B5F0D" w14:textId="77777777" w:rsidR="00FF767F" w:rsidRPr="007D15D6" w:rsidRDefault="00FF767F">
            <w:pPr>
              <w:widowControl w:val="0"/>
              <w:pBdr>
                <w:top w:val="nil"/>
                <w:left w:val="nil"/>
                <w:bottom w:val="nil"/>
                <w:right w:val="nil"/>
                <w:between w:val="nil"/>
              </w:pBdr>
              <w:ind w:left="720"/>
              <w:rPr>
                <w:rFonts w:ascii="Calibri" w:eastAsia="Calibri" w:hAnsi="Calibri" w:cs="Calibri"/>
                <w:b/>
                <w:color w:val="000000"/>
                <w:sz w:val="24"/>
                <w:szCs w:val="24"/>
                <w:lang w:val="es-ES"/>
              </w:rPr>
            </w:pPr>
          </w:p>
          <w:p w14:paraId="40EA6A29" w14:textId="77777777" w:rsidR="00FF767F" w:rsidRPr="007D15D6" w:rsidRDefault="00000000">
            <w:pPr>
              <w:ind w:left="360"/>
              <w:rPr>
                <w:rFonts w:ascii="Calibri" w:eastAsia="Calibri" w:hAnsi="Calibri" w:cs="Calibri"/>
                <w:b/>
                <w:sz w:val="24"/>
                <w:szCs w:val="24"/>
                <w:lang w:val="es-ES"/>
              </w:rPr>
            </w:pPr>
            <w:r w:rsidRPr="007D15D6">
              <w:rPr>
                <w:rFonts w:ascii="Calibri" w:eastAsia="Calibri" w:hAnsi="Calibri" w:cs="Calibri"/>
                <w:b/>
                <w:sz w:val="24"/>
                <w:szCs w:val="24"/>
                <w:lang w:val="es-ES"/>
              </w:rPr>
              <w:t>Časť  2: Bezpečnostné praktiky</w:t>
            </w:r>
          </w:p>
          <w:p w14:paraId="7BF78B12" w14:textId="77777777" w:rsidR="00FF767F" w:rsidRPr="007D15D6" w:rsidRDefault="00000000">
            <w:pPr>
              <w:ind w:left="360"/>
              <w:rPr>
                <w:rFonts w:ascii="Calibri" w:eastAsia="Calibri" w:hAnsi="Calibri" w:cs="Calibri"/>
                <w:sz w:val="24"/>
                <w:szCs w:val="24"/>
                <w:lang w:val="es-ES"/>
              </w:rPr>
            </w:pPr>
            <w:r w:rsidRPr="007D15D6">
              <w:rPr>
                <w:rFonts w:ascii="Calibri" w:eastAsia="Calibri" w:hAnsi="Calibri" w:cs="Calibri"/>
                <w:sz w:val="24"/>
                <w:szCs w:val="24"/>
                <w:lang w:val="es-ES"/>
              </w:rPr>
              <w:t>Sekcia 2.1: Chráňte si súkromie</w:t>
            </w:r>
          </w:p>
          <w:p w14:paraId="629F2C1F" w14:textId="77777777" w:rsidR="00FF767F" w:rsidRPr="007D15D6" w:rsidRDefault="00000000">
            <w:pPr>
              <w:ind w:left="360"/>
              <w:rPr>
                <w:rFonts w:ascii="Calibri" w:eastAsia="Calibri" w:hAnsi="Calibri" w:cs="Calibri"/>
                <w:sz w:val="24"/>
                <w:szCs w:val="24"/>
                <w:lang w:val="es-ES"/>
              </w:rPr>
            </w:pPr>
            <w:r w:rsidRPr="007D15D6">
              <w:rPr>
                <w:rFonts w:ascii="Calibri" w:eastAsia="Calibri" w:hAnsi="Calibri" w:cs="Calibri"/>
                <w:sz w:val="24"/>
                <w:szCs w:val="24"/>
                <w:lang w:val="es-ES"/>
              </w:rPr>
              <w:t>Sekcia 2.2: Pozor na netiketu</w:t>
            </w:r>
          </w:p>
          <w:p w14:paraId="0F6C8166" w14:textId="77777777" w:rsidR="00FF767F" w:rsidRPr="007D15D6" w:rsidRDefault="00FF767F">
            <w:pPr>
              <w:rPr>
                <w:rFonts w:ascii="Calibri" w:eastAsia="Calibri" w:hAnsi="Calibri" w:cs="Calibri"/>
                <w:sz w:val="24"/>
                <w:szCs w:val="24"/>
                <w:lang w:val="es-ES"/>
              </w:rPr>
            </w:pPr>
          </w:p>
          <w:p w14:paraId="50ACDB41" w14:textId="77777777" w:rsidR="00FF767F" w:rsidRPr="007D15D6" w:rsidRDefault="00000000">
            <w:pPr>
              <w:ind w:left="360"/>
              <w:rPr>
                <w:rFonts w:ascii="Calibri" w:eastAsia="Calibri" w:hAnsi="Calibri" w:cs="Calibri"/>
                <w:b/>
                <w:sz w:val="24"/>
                <w:szCs w:val="24"/>
                <w:lang w:val="es-ES"/>
              </w:rPr>
            </w:pPr>
            <w:r w:rsidRPr="007D15D6">
              <w:rPr>
                <w:rFonts w:ascii="Calibri" w:eastAsia="Calibri" w:hAnsi="Calibri" w:cs="Calibri"/>
                <w:b/>
                <w:sz w:val="24"/>
                <w:szCs w:val="24"/>
                <w:lang w:val="es-ES"/>
              </w:rPr>
              <w:t>Časť  3: Nástroje na zlepšenie IKT bezpečnosti</w:t>
            </w:r>
          </w:p>
          <w:p w14:paraId="1264251B" w14:textId="77777777" w:rsidR="00FF767F" w:rsidRPr="007D15D6" w:rsidRDefault="00000000">
            <w:pPr>
              <w:ind w:left="360"/>
              <w:rPr>
                <w:rFonts w:ascii="Calibri" w:eastAsia="Calibri" w:hAnsi="Calibri" w:cs="Calibri"/>
                <w:sz w:val="24"/>
                <w:szCs w:val="24"/>
                <w:lang w:val="es-ES"/>
              </w:rPr>
            </w:pPr>
            <w:r w:rsidRPr="007D15D6">
              <w:rPr>
                <w:rFonts w:ascii="Calibri" w:eastAsia="Calibri" w:hAnsi="Calibri" w:cs="Calibri"/>
                <w:sz w:val="24"/>
                <w:szCs w:val="24"/>
                <w:lang w:val="es-ES"/>
              </w:rPr>
              <w:t>Sekcia 3.1: VPN</w:t>
            </w:r>
          </w:p>
          <w:p w14:paraId="26F04424" w14:textId="77777777" w:rsidR="00FF767F" w:rsidRPr="007D15D6" w:rsidRDefault="00000000">
            <w:pPr>
              <w:ind w:left="360"/>
              <w:rPr>
                <w:rFonts w:ascii="Calibri" w:eastAsia="Calibri" w:hAnsi="Calibri" w:cs="Calibri"/>
                <w:b/>
                <w:sz w:val="24"/>
                <w:szCs w:val="24"/>
                <w:lang w:val="es-ES"/>
              </w:rPr>
            </w:pPr>
            <w:r w:rsidRPr="007D15D6">
              <w:rPr>
                <w:rFonts w:ascii="Calibri" w:eastAsia="Calibri" w:hAnsi="Calibri" w:cs="Calibri"/>
                <w:sz w:val="24"/>
                <w:szCs w:val="24"/>
                <w:lang w:val="es-ES"/>
              </w:rPr>
              <w:t>Sekcia 3.2: Antimalvér</w:t>
            </w:r>
          </w:p>
          <w:p w14:paraId="6A72EFEB" w14:textId="77777777" w:rsidR="00FF767F" w:rsidRPr="007D15D6" w:rsidRDefault="00000000">
            <w:pPr>
              <w:ind w:left="360"/>
              <w:rPr>
                <w:rFonts w:ascii="Calibri" w:eastAsia="Calibri" w:hAnsi="Calibri" w:cs="Calibri"/>
                <w:b/>
                <w:sz w:val="24"/>
                <w:szCs w:val="24"/>
                <w:lang w:val="es-ES"/>
              </w:rPr>
            </w:pPr>
            <w:r w:rsidRPr="007D15D6">
              <w:rPr>
                <w:rFonts w:ascii="Calibri" w:eastAsia="Calibri" w:hAnsi="Calibri" w:cs="Calibri"/>
                <w:sz w:val="24"/>
                <w:szCs w:val="24"/>
                <w:lang w:val="es-ES"/>
              </w:rPr>
              <w:t>Sekcia 3.3: Cloud</w:t>
            </w:r>
          </w:p>
        </w:tc>
      </w:tr>
      <w:tr w:rsidR="00FF767F" w14:paraId="78DCCF6F" w14:textId="77777777">
        <w:trPr>
          <w:trHeight w:val="3550"/>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60C13AC2"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Tréningový obsah</w:t>
            </w:r>
          </w:p>
        </w:tc>
        <w:tc>
          <w:tcPr>
            <w:tcW w:w="6631" w:type="dxa"/>
            <w:gridSpan w:val="2"/>
            <w:tcBorders>
              <w:top w:val="single" w:sz="4" w:space="0" w:color="000000"/>
              <w:left w:val="single" w:sz="4" w:space="0" w:color="000000"/>
              <w:bottom w:val="single" w:sz="4" w:space="0" w:color="000000"/>
              <w:right w:val="single" w:sz="4" w:space="0" w:color="000000"/>
            </w:tcBorders>
          </w:tcPr>
          <w:p w14:paraId="6FF80A14" w14:textId="77777777" w:rsidR="00FF767F" w:rsidRDefault="00000000">
            <w:pPr>
              <w:rPr>
                <w:rFonts w:ascii="Calibri" w:eastAsia="Calibri" w:hAnsi="Calibri" w:cs="Calibri"/>
                <w:b/>
                <w:sz w:val="24"/>
                <w:szCs w:val="24"/>
              </w:rPr>
            </w:pPr>
            <w:r>
              <w:rPr>
                <w:rFonts w:ascii="Calibri" w:eastAsia="Calibri" w:hAnsi="Calibri" w:cs="Calibri"/>
                <w:b/>
                <w:sz w:val="24"/>
                <w:szCs w:val="24"/>
              </w:rPr>
              <w:t>Bezpečná interakcia s digitálnym svetom</w:t>
            </w:r>
          </w:p>
          <w:p w14:paraId="19A786CC" w14:textId="77777777" w:rsidR="00FF767F" w:rsidRDefault="00FF767F">
            <w:pPr>
              <w:rPr>
                <w:rFonts w:ascii="Calibri" w:eastAsia="Calibri" w:hAnsi="Calibri" w:cs="Calibri"/>
                <w:sz w:val="24"/>
                <w:szCs w:val="24"/>
              </w:rPr>
            </w:pPr>
          </w:p>
          <w:p w14:paraId="4AEAF861" w14:textId="77777777" w:rsidR="00FF767F" w:rsidRDefault="00000000">
            <w:pPr>
              <w:rPr>
                <w:rFonts w:ascii="Calibri" w:eastAsia="Calibri" w:hAnsi="Calibri" w:cs="Calibri"/>
                <w:b/>
                <w:sz w:val="24"/>
                <w:szCs w:val="24"/>
              </w:rPr>
            </w:pPr>
            <w:r>
              <w:rPr>
                <w:rFonts w:ascii="Calibri" w:eastAsia="Calibri" w:hAnsi="Calibri" w:cs="Calibri"/>
                <w:b/>
                <w:sz w:val="24"/>
                <w:szCs w:val="24"/>
              </w:rPr>
              <w:t>Časť 1: Kyberbezpečnosť - tipy a triky</w:t>
            </w:r>
          </w:p>
          <w:p w14:paraId="33478AE3" w14:textId="77777777" w:rsidR="00FF767F" w:rsidRDefault="00FF767F">
            <w:pPr>
              <w:rPr>
                <w:rFonts w:ascii="Calibri" w:eastAsia="Calibri" w:hAnsi="Calibri" w:cs="Calibri"/>
                <w:b/>
                <w:sz w:val="24"/>
                <w:szCs w:val="24"/>
              </w:rPr>
            </w:pPr>
          </w:p>
          <w:p w14:paraId="5AA804A6" w14:textId="77777777" w:rsidR="00FF767F" w:rsidRDefault="00000000">
            <w:pPr>
              <w:jc w:val="both"/>
              <w:rPr>
                <w:rFonts w:ascii="Calibri" w:eastAsia="Calibri" w:hAnsi="Calibri" w:cs="Calibri"/>
                <w:b/>
                <w:sz w:val="24"/>
                <w:szCs w:val="24"/>
              </w:rPr>
            </w:pPr>
            <w:r>
              <w:rPr>
                <w:rFonts w:ascii="Calibri" w:eastAsia="Calibri" w:hAnsi="Calibri" w:cs="Calibri"/>
                <w:b/>
                <w:sz w:val="24"/>
                <w:szCs w:val="24"/>
              </w:rPr>
              <w:t>Úvod</w:t>
            </w:r>
          </w:p>
          <w:p w14:paraId="7AC73A81"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Žijeme v </w:t>
            </w:r>
            <w:r>
              <w:rPr>
                <w:rFonts w:ascii="Calibri" w:eastAsia="Calibri" w:hAnsi="Calibri" w:cs="Calibri"/>
                <w:b/>
                <w:sz w:val="24"/>
                <w:szCs w:val="24"/>
              </w:rPr>
              <w:t>čoraz viac prepojenom svete</w:t>
            </w:r>
            <w:r>
              <w:rPr>
                <w:rFonts w:ascii="Calibri" w:eastAsia="Calibri" w:hAnsi="Calibri" w:cs="Calibri"/>
                <w:sz w:val="24"/>
                <w:szCs w:val="24"/>
              </w:rPr>
              <w:t>. To sa spája s potrebou zdieľať to najlepšie z našej poslednej cesty na našom instagramovom profile alebo zmeniť súkromnú tému na pracovnú, každý hovor alebo výmenu e-mailov, ktorých sa zúčastňujeme počas nášho voľného času a / alebo pracovného života.</w:t>
            </w:r>
          </w:p>
          <w:p w14:paraId="481C5DC6"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Informácie o nás obsahujú </w:t>
            </w:r>
            <w:r>
              <w:rPr>
                <w:rFonts w:ascii="Calibri" w:eastAsia="Calibri" w:hAnsi="Calibri" w:cs="Calibri"/>
                <w:b/>
                <w:sz w:val="24"/>
                <w:szCs w:val="24"/>
              </w:rPr>
              <w:t>množstvo citlivých údajov</w:t>
            </w:r>
            <w:r>
              <w:rPr>
                <w:rFonts w:ascii="Calibri" w:eastAsia="Calibri" w:hAnsi="Calibri" w:cs="Calibri"/>
                <w:sz w:val="24"/>
                <w:szCs w:val="24"/>
              </w:rPr>
              <w:t xml:space="preserve">, ktoré  môžu byť ukradnuté a zhromaždené ľuďmi, ktorí ich </w:t>
            </w:r>
            <w:r>
              <w:rPr>
                <w:rFonts w:ascii="Calibri" w:eastAsia="Calibri" w:hAnsi="Calibri" w:cs="Calibri"/>
                <w:b/>
                <w:sz w:val="24"/>
                <w:szCs w:val="24"/>
              </w:rPr>
              <w:t>chcú nelegálne využiť</w:t>
            </w:r>
            <w:r>
              <w:rPr>
                <w:rFonts w:ascii="Calibri" w:eastAsia="Calibri" w:hAnsi="Calibri" w:cs="Calibri"/>
                <w:sz w:val="24"/>
                <w:szCs w:val="24"/>
              </w:rPr>
              <w:t>.</w:t>
            </w:r>
          </w:p>
          <w:p w14:paraId="034658F7" w14:textId="77777777" w:rsidR="00FF767F" w:rsidRDefault="00FF767F">
            <w:pPr>
              <w:jc w:val="both"/>
              <w:rPr>
                <w:rFonts w:ascii="Calibri" w:eastAsia="Calibri" w:hAnsi="Calibri" w:cs="Calibri"/>
                <w:sz w:val="24"/>
                <w:szCs w:val="24"/>
              </w:rPr>
            </w:pPr>
          </w:p>
          <w:p w14:paraId="3CCF9BA7"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Preto je pre náš online život nevyhnutné vytvárať </w:t>
            </w:r>
            <w:r>
              <w:rPr>
                <w:rFonts w:ascii="Calibri" w:eastAsia="Calibri" w:hAnsi="Calibri" w:cs="Calibri"/>
                <w:b/>
                <w:sz w:val="24"/>
                <w:szCs w:val="24"/>
              </w:rPr>
              <w:t>protokoly</w:t>
            </w:r>
            <w:r>
              <w:rPr>
                <w:rFonts w:ascii="Calibri" w:eastAsia="Calibri" w:hAnsi="Calibri" w:cs="Calibri"/>
                <w:sz w:val="24"/>
                <w:szCs w:val="24"/>
              </w:rPr>
              <w:t xml:space="preserve"> </w:t>
            </w:r>
            <w:r>
              <w:rPr>
                <w:rFonts w:ascii="Calibri" w:eastAsia="Calibri" w:hAnsi="Calibri" w:cs="Calibri"/>
                <w:b/>
                <w:sz w:val="24"/>
                <w:szCs w:val="24"/>
              </w:rPr>
              <w:t>kybernetickej bezpečnosti</w:t>
            </w:r>
            <w:r>
              <w:rPr>
                <w:rFonts w:ascii="Calibri" w:eastAsia="Calibri" w:hAnsi="Calibri" w:cs="Calibri"/>
                <w:sz w:val="24"/>
                <w:szCs w:val="24"/>
              </w:rPr>
              <w:t xml:space="preserve"> a vedieť ich použiť v praxi, čím nemáme na mysli len inštaláciu antivírusových programov.</w:t>
            </w:r>
          </w:p>
          <w:p w14:paraId="039317B0" w14:textId="77777777" w:rsidR="00FF767F" w:rsidRDefault="00FF767F">
            <w:pPr>
              <w:jc w:val="both"/>
              <w:rPr>
                <w:rFonts w:ascii="Calibri" w:eastAsia="Calibri" w:hAnsi="Calibri" w:cs="Calibri"/>
                <w:sz w:val="24"/>
                <w:szCs w:val="24"/>
              </w:rPr>
            </w:pPr>
          </w:p>
          <w:p w14:paraId="3D006007" w14:textId="77777777" w:rsidR="00FF767F" w:rsidRDefault="00000000">
            <w:pPr>
              <w:jc w:val="both"/>
              <w:rPr>
                <w:rFonts w:ascii="Calibri" w:eastAsia="Calibri" w:hAnsi="Calibri" w:cs="Calibri"/>
                <w:b/>
                <w:sz w:val="24"/>
                <w:szCs w:val="24"/>
              </w:rPr>
            </w:pPr>
            <w:r>
              <w:rPr>
                <w:rFonts w:ascii="Calibri" w:eastAsia="Calibri" w:hAnsi="Calibri" w:cs="Calibri"/>
                <w:b/>
                <w:sz w:val="24"/>
                <w:szCs w:val="24"/>
              </w:rPr>
              <w:t>Ostaňte v dianí</w:t>
            </w:r>
          </w:p>
          <w:p w14:paraId="5270C302"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Naše zariadenia nás zvyčajne obťažujú nepríjemnými upozorneniami na „novú aktualizáciu softvéru“. Napriek tomu, že </w:t>
            </w:r>
            <w:r>
              <w:rPr>
                <w:rFonts w:ascii="Calibri" w:eastAsia="Calibri" w:hAnsi="Calibri" w:cs="Calibri"/>
                <w:sz w:val="24"/>
                <w:szCs w:val="24"/>
              </w:rPr>
              <w:lastRenderedPageBreak/>
              <w:t xml:space="preserve">sa niekedy na prvý pohľad nič nezmení, tieto </w:t>
            </w:r>
            <w:r>
              <w:rPr>
                <w:rFonts w:ascii="Calibri" w:eastAsia="Calibri" w:hAnsi="Calibri" w:cs="Calibri"/>
                <w:b/>
                <w:sz w:val="24"/>
                <w:szCs w:val="24"/>
              </w:rPr>
              <w:t>aktualizácie sú veľmi užitočné</w:t>
            </w:r>
            <w:r>
              <w:rPr>
                <w:rFonts w:ascii="Calibri" w:eastAsia="Calibri" w:hAnsi="Calibri" w:cs="Calibri"/>
                <w:sz w:val="24"/>
                <w:szCs w:val="24"/>
              </w:rPr>
              <w:t>, pretože opravujú nedávno objavené chyby a bezpečnostné problémy, ktoré môžu predstavovať riziko pre naše zariadenia a informácie, ktoré obsahujú.</w:t>
            </w:r>
          </w:p>
          <w:p w14:paraId="4AF61518" w14:textId="77777777" w:rsidR="00FF767F" w:rsidRDefault="00FF767F">
            <w:pPr>
              <w:widowControl w:val="0"/>
              <w:rPr>
                <w:rFonts w:ascii="Calibri" w:eastAsia="Calibri" w:hAnsi="Calibri" w:cs="Calibri"/>
                <w:sz w:val="24"/>
                <w:szCs w:val="24"/>
              </w:rPr>
            </w:pPr>
          </w:p>
          <w:p w14:paraId="5D940CBD"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Tieto aktualizácie softvéru však môžu byť krátkodobé, pretože </w:t>
            </w:r>
            <w:r>
              <w:rPr>
                <w:rFonts w:ascii="Calibri" w:eastAsia="Calibri" w:hAnsi="Calibri" w:cs="Calibri"/>
                <w:b/>
                <w:sz w:val="24"/>
                <w:szCs w:val="24"/>
              </w:rPr>
              <w:t>hackeri neustále hľadajú chyby zabezpečenia</w:t>
            </w:r>
            <w:r>
              <w:rPr>
                <w:rFonts w:ascii="Calibri" w:eastAsia="Calibri" w:hAnsi="Calibri" w:cs="Calibri"/>
                <w:sz w:val="24"/>
                <w:szCs w:val="24"/>
              </w:rPr>
              <w:t>, čo zdôrazňuje dôležitosť aktualizácie našich zariadení.</w:t>
            </w:r>
          </w:p>
          <w:p w14:paraId="13B99265" w14:textId="77777777" w:rsidR="00FF767F" w:rsidRDefault="00FF767F">
            <w:pPr>
              <w:jc w:val="both"/>
              <w:rPr>
                <w:rFonts w:ascii="Calibri" w:eastAsia="Calibri" w:hAnsi="Calibri" w:cs="Calibri"/>
                <w:sz w:val="24"/>
                <w:szCs w:val="24"/>
              </w:rPr>
            </w:pPr>
          </w:p>
          <w:p w14:paraId="5131D71A" w14:textId="77777777" w:rsidR="00FF767F" w:rsidRDefault="00000000">
            <w:pPr>
              <w:widowControl w:val="0"/>
              <w:pBdr>
                <w:top w:val="nil"/>
                <w:left w:val="nil"/>
                <w:bottom w:val="nil"/>
                <w:right w:val="nil"/>
                <w:between w:val="nil"/>
              </w:pBdr>
              <w:jc w:val="both"/>
              <w:rPr>
                <w:rFonts w:ascii="Calibri" w:eastAsia="Calibri" w:hAnsi="Calibri" w:cs="Calibri"/>
                <w:b/>
                <w:sz w:val="24"/>
                <w:szCs w:val="24"/>
              </w:rPr>
            </w:pPr>
            <w:r>
              <w:rPr>
                <w:rFonts w:ascii="Calibri" w:eastAsia="Calibri" w:hAnsi="Calibri" w:cs="Calibri"/>
                <w:b/>
                <w:sz w:val="24"/>
                <w:szCs w:val="24"/>
              </w:rPr>
              <w:t>Zálohujte!</w:t>
            </w:r>
          </w:p>
          <w:p w14:paraId="0015D2F2" w14:textId="77777777" w:rsidR="00FF767F" w:rsidRDefault="00000000">
            <w:pPr>
              <w:widowControl w:val="0"/>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Uchovávanie kópie vašich súborov je zväčša hra na istotu, keď napriek nášmu úsiliu dôjde k najhoršiemu a súbory sa poškodia alebo náš systém zasiahne kybernetický útok. Aby sme tomu zabránili, naše súbory by mali byť bezpečne uložené na externom disku a/alebo online cloudových aplikáciách.</w:t>
            </w:r>
          </w:p>
          <w:p w14:paraId="604A40DD" w14:textId="77777777" w:rsidR="00FF767F" w:rsidRDefault="00FF767F">
            <w:pPr>
              <w:widowControl w:val="0"/>
              <w:pBdr>
                <w:top w:val="nil"/>
                <w:left w:val="nil"/>
                <w:bottom w:val="nil"/>
                <w:right w:val="nil"/>
                <w:between w:val="nil"/>
              </w:pBdr>
              <w:jc w:val="both"/>
              <w:rPr>
                <w:rFonts w:ascii="Calibri" w:eastAsia="Calibri" w:hAnsi="Calibri" w:cs="Calibri"/>
                <w:sz w:val="24"/>
                <w:szCs w:val="24"/>
              </w:rPr>
            </w:pPr>
          </w:p>
          <w:p w14:paraId="1BA74BE9" w14:textId="77777777" w:rsidR="00FF767F" w:rsidRDefault="00000000">
            <w:pPr>
              <w:widowControl w:val="0"/>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Záložné verzie by sa mali vytvárať počas procesu spracovania a nie až po dokončení súboru. Týmto spôsobom sa môžete ľahko vrátiť k predchádzajúcim verziám súboru v prípade, že sa niečo pokazí v polovici návrhu.</w:t>
            </w:r>
          </w:p>
          <w:p w14:paraId="7C17E0CA" w14:textId="77777777" w:rsidR="00FF767F" w:rsidRDefault="00FF767F">
            <w:pPr>
              <w:widowControl w:val="0"/>
              <w:pBdr>
                <w:top w:val="nil"/>
                <w:left w:val="nil"/>
                <w:bottom w:val="nil"/>
                <w:right w:val="nil"/>
                <w:between w:val="nil"/>
              </w:pBdr>
              <w:ind w:left="360"/>
              <w:rPr>
                <w:rFonts w:ascii="Calibri" w:eastAsia="Calibri" w:hAnsi="Calibri" w:cs="Calibri"/>
                <w:color w:val="000000"/>
                <w:sz w:val="24"/>
                <w:szCs w:val="24"/>
              </w:rPr>
            </w:pPr>
          </w:p>
          <w:p w14:paraId="3B179999" w14:textId="77777777" w:rsidR="00FF767F" w:rsidRDefault="00000000">
            <w:pPr>
              <w:widowControl w:val="0"/>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sz w:val="24"/>
                <w:szCs w:val="24"/>
              </w:rPr>
              <w:t>Heslá a viac-faktorové overovanie</w:t>
            </w:r>
          </w:p>
          <w:p w14:paraId="136C51EF"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Heslá sú dôležitou súčasťou kybernetickej bezpečnosti. Napriek problémom s ich zapamätaním a zavedením charakterovo dokonalých, </w:t>
            </w:r>
            <w:r>
              <w:rPr>
                <w:rFonts w:ascii="Calibri" w:eastAsia="Calibri" w:hAnsi="Calibri" w:cs="Calibri"/>
                <w:b/>
                <w:sz w:val="24"/>
                <w:szCs w:val="24"/>
              </w:rPr>
              <w:t xml:space="preserve">dlhých hesiel so špeciálnym typom znakov </w:t>
            </w:r>
            <w:r>
              <w:rPr>
                <w:rFonts w:ascii="Calibri" w:eastAsia="Calibri" w:hAnsi="Calibri" w:cs="Calibri"/>
                <w:sz w:val="24"/>
                <w:szCs w:val="24"/>
              </w:rPr>
              <w:t>ako “m4nY! t” sú nevyhnutné. Netreba dodávať, že použitie dátumu narodenia (a podobných informácií) neprichádza do úvahy pre kvalitné zabezpečenie súborov.</w:t>
            </w:r>
          </w:p>
          <w:p w14:paraId="3D8FFF03" w14:textId="77777777" w:rsidR="00FF767F" w:rsidRDefault="00FF767F">
            <w:pPr>
              <w:widowControl w:val="0"/>
              <w:rPr>
                <w:rFonts w:ascii="Calibri" w:eastAsia="Calibri" w:hAnsi="Calibri" w:cs="Calibri"/>
                <w:sz w:val="24"/>
                <w:szCs w:val="24"/>
              </w:rPr>
            </w:pPr>
          </w:p>
          <w:p w14:paraId="5836F0FA"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V dôsledku častého narušenia bezpečnosti je tiež možné heslá ľahko prelomiť, preto majte na každom zariadení alebo účte iné </w:t>
            </w:r>
            <w:r>
              <w:rPr>
                <w:rFonts w:ascii="Calibri" w:eastAsia="Calibri" w:hAnsi="Calibri" w:cs="Calibri"/>
                <w:b/>
                <w:sz w:val="24"/>
                <w:szCs w:val="24"/>
              </w:rPr>
              <w:t>heslá a nezabudnite ich pravidelne meniť</w:t>
            </w:r>
            <w:r>
              <w:rPr>
                <w:rFonts w:ascii="Calibri" w:eastAsia="Calibri" w:hAnsi="Calibri" w:cs="Calibri"/>
                <w:sz w:val="24"/>
                <w:szCs w:val="24"/>
              </w:rPr>
              <w:t>!</w:t>
            </w:r>
          </w:p>
          <w:p w14:paraId="4EC78D52" w14:textId="77777777" w:rsidR="00FF767F" w:rsidRDefault="00FF767F">
            <w:pPr>
              <w:widowControl w:val="0"/>
              <w:rPr>
                <w:rFonts w:ascii="Calibri" w:eastAsia="Calibri" w:hAnsi="Calibri" w:cs="Calibri"/>
                <w:sz w:val="24"/>
                <w:szCs w:val="24"/>
              </w:rPr>
            </w:pPr>
          </w:p>
          <w:p w14:paraId="58856F36" w14:textId="77777777" w:rsidR="00FF767F" w:rsidRDefault="00000000">
            <w:pPr>
              <w:widowControl w:val="0"/>
              <w:rPr>
                <w:rFonts w:ascii="Calibri" w:eastAsia="Calibri" w:hAnsi="Calibri" w:cs="Calibri"/>
                <w:sz w:val="24"/>
                <w:szCs w:val="24"/>
              </w:rPr>
            </w:pPr>
            <w:r>
              <w:rPr>
                <w:rFonts w:ascii="Calibri" w:eastAsia="Calibri" w:hAnsi="Calibri" w:cs="Calibri"/>
                <w:b/>
                <w:sz w:val="24"/>
                <w:szCs w:val="24"/>
              </w:rPr>
              <w:t>Viacfaktorové overovanie</w:t>
            </w:r>
            <w:r>
              <w:rPr>
                <w:rFonts w:ascii="Calibri" w:eastAsia="Calibri" w:hAnsi="Calibri" w:cs="Calibri"/>
                <w:sz w:val="24"/>
                <w:szCs w:val="24"/>
              </w:rPr>
              <w:t xml:space="preserve"> je systém, ktorý sťažuje kyberútoky tým, že vyžaduje ďalšie prihlasovacie údaje okrem hesla na zadanie vášho účtu, napríklad SMS kód, hovor alebo použitie špecifickej aplikácie.</w:t>
            </w:r>
          </w:p>
          <w:p w14:paraId="12083E17" w14:textId="77777777" w:rsidR="00FF767F" w:rsidRDefault="00FF767F">
            <w:pPr>
              <w:ind w:left="360"/>
              <w:rPr>
                <w:rFonts w:ascii="Calibri" w:eastAsia="Calibri" w:hAnsi="Calibri" w:cs="Calibri"/>
                <w:sz w:val="24"/>
                <w:szCs w:val="24"/>
              </w:rPr>
            </w:pPr>
          </w:p>
          <w:p w14:paraId="6142B92B" w14:textId="77777777" w:rsidR="00FF767F" w:rsidRDefault="00000000">
            <w:pPr>
              <w:rPr>
                <w:rFonts w:ascii="Calibri" w:eastAsia="Calibri" w:hAnsi="Calibri" w:cs="Calibri"/>
                <w:b/>
                <w:sz w:val="24"/>
                <w:szCs w:val="24"/>
              </w:rPr>
            </w:pPr>
            <w:r>
              <w:rPr>
                <w:rFonts w:ascii="Calibri" w:eastAsia="Calibri" w:hAnsi="Calibri" w:cs="Calibri"/>
                <w:b/>
                <w:sz w:val="24"/>
                <w:szCs w:val="24"/>
              </w:rPr>
              <w:t>Časť  2: Bezpečnostné praktiky</w:t>
            </w:r>
          </w:p>
          <w:p w14:paraId="57C68508" w14:textId="77777777" w:rsidR="00FF767F" w:rsidRDefault="00FF767F">
            <w:pPr>
              <w:rPr>
                <w:rFonts w:ascii="Calibri" w:eastAsia="Calibri" w:hAnsi="Calibri" w:cs="Calibri"/>
                <w:b/>
                <w:sz w:val="24"/>
                <w:szCs w:val="24"/>
              </w:rPr>
            </w:pPr>
          </w:p>
          <w:p w14:paraId="75EA58A6" w14:textId="77777777" w:rsidR="00FF767F" w:rsidRDefault="00000000">
            <w:pPr>
              <w:rPr>
                <w:rFonts w:ascii="Calibri" w:eastAsia="Calibri" w:hAnsi="Calibri" w:cs="Calibri"/>
                <w:b/>
                <w:sz w:val="24"/>
                <w:szCs w:val="24"/>
              </w:rPr>
            </w:pPr>
            <w:r>
              <w:rPr>
                <w:rFonts w:ascii="Calibri" w:eastAsia="Calibri" w:hAnsi="Calibri" w:cs="Calibri"/>
                <w:b/>
                <w:sz w:val="24"/>
                <w:szCs w:val="24"/>
              </w:rPr>
              <w:t>Chráňte si súkromie!</w:t>
            </w:r>
          </w:p>
          <w:p w14:paraId="3A57C2DA"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Máme tendenciu spájať kybernetickú bezpečnosť s hackermi, ktorí pomocou najmodernejších nástrojov prenikajú do našich účtov. Pravdou je, že </w:t>
            </w:r>
            <w:r>
              <w:rPr>
                <w:rFonts w:ascii="Calibri" w:eastAsia="Calibri" w:hAnsi="Calibri" w:cs="Calibri"/>
                <w:b/>
                <w:sz w:val="24"/>
                <w:szCs w:val="24"/>
              </w:rPr>
              <w:t>väčšina ich úspechu pochádza z googlovania a zhromažďovania „verejných informácií“ zo sociálnych médií, blogov a fór</w:t>
            </w:r>
            <w:r>
              <w:rPr>
                <w:rFonts w:ascii="Calibri" w:eastAsia="Calibri" w:hAnsi="Calibri" w:cs="Calibri"/>
                <w:sz w:val="24"/>
                <w:szCs w:val="24"/>
              </w:rPr>
              <w:t>.</w:t>
            </w:r>
          </w:p>
          <w:p w14:paraId="53DB0A6C" w14:textId="77777777" w:rsidR="00FF767F" w:rsidRDefault="00FF767F">
            <w:pPr>
              <w:widowControl w:val="0"/>
              <w:rPr>
                <w:rFonts w:ascii="Calibri" w:eastAsia="Calibri" w:hAnsi="Calibri" w:cs="Calibri"/>
                <w:sz w:val="24"/>
                <w:szCs w:val="24"/>
              </w:rPr>
            </w:pPr>
          </w:p>
          <w:p w14:paraId="152BBA49"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Za predpokladu, že používame pre svoje heslá kombináciu mena nášho domáceho miláčika, priezviska matky, čísla dverí a pod., je iba otázkou času, kedy to sem-tam nejaký hacker dokáže zozbierať, prekombinovať a vlámať sa.</w:t>
            </w:r>
          </w:p>
          <w:p w14:paraId="49964F52" w14:textId="77777777" w:rsidR="00FF767F" w:rsidRDefault="00FF767F">
            <w:pPr>
              <w:widowControl w:val="0"/>
              <w:rPr>
                <w:rFonts w:ascii="Calibri" w:eastAsia="Calibri" w:hAnsi="Calibri" w:cs="Calibri"/>
                <w:sz w:val="24"/>
                <w:szCs w:val="24"/>
              </w:rPr>
            </w:pPr>
          </w:p>
          <w:p w14:paraId="266DDD99" w14:textId="77777777" w:rsidR="00FF767F" w:rsidRPr="007D15D6" w:rsidRDefault="00000000">
            <w:pPr>
              <w:widowControl w:val="0"/>
              <w:rPr>
                <w:rFonts w:ascii="Calibri" w:eastAsia="Calibri" w:hAnsi="Calibri" w:cs="Calibri"/>
                <w:b/>
                <w:sz w:val="24"/>
                <w:szCs w:val="24"/>
                <w:lang w:val="es-ES"/>
              </w:rPr>
            </w:pPr>
            <w:r w:rsidRPr="007D15D6">
              <w:rPr>
                <w:rFonts w:ascii="Calibri" w:eastAsia="Calibri" w:hAnsi="Calibri" w:cs="Calibri"/>
                <w:sz w:val="24"/>
                <w:szCs w:val="24"/>
                <w:lang w:val="es-ES"/>
              </w:rPr>
              <w:t xml:space="preserve">Zvážte, čo pre vás znamenajú „súkromné informácie“. Vráťte sa na svoju časovú os, nájdite akékoľvek obrázky svojho preukazu totožnosti/kreditnej karty/osobných dokumentov a odstráňte ich. </w:t>
            </w:r>
            <w:r w:rsidRPr="007D15D6">
              <w:rPr>
                <w:rFonts w:ascii="Calibri" w:eastAsia="Calibri" w:hAnsi="Calibri" w:cs="Calibri"/>
                <w:b/>
                <w:sz w:val="24"/>
                <w:szCs w:val="24"/>
                <w:lang w:val="es-ES"/>
              </w:rPr>
              <w:t>Venujte pozornosť aj profilom, ktoré obsahujú príliš veľa nepotrebných osobných údajov.</w:t>
            </w:r>
          </w:p>
          <w:p w14:paraId="5FDB0422" w14:textId="77777777" w:rsidR="00FF767F" w:rsidRPr="007D15D6" w:rsidRDefault="00FF767F">
            <w:pPr>
              <w:widowControl w:val="0"/>
              <w:rPr>
                <w:rFonts w:ascii="Calibri" w:eastAsia="Calibri" w:hAnsi="Calibri" w:cs="Calibri"/>
                <w:sz w:val="24"/>
                <w:szCs w:val="24"/>
                <w:lang w:val="es-ES"/>
              </w:rPr>
            </w:pPr>
          </w:p>
          <w:p w14:paraId="703A661D" w14:textId="77777777" w:rsidR="00FF767F" w:rsidRPr="007D15D6" w:rsidRDefault="00000000">
            <w:pPr>
              <w:widowControl w:val="0"/>
              <w:rPr>
                <w:rFonts w:ascii="Calibri" w:eastAsia="Calibri" w:hAnsi="Calibri" w:cs="Calibri"/>
                <w:sz w:val="24"/>
                <w:szCs w:val="24"/>
                <w:lang w:val="es-ES"/>
              </w:rPr>
            </w:pPr>
            <w:r w:rsidRPr="007D15D6">
              <w:rPr>
                <w:rFonts w:ascii="Calibri" w:eastAsia="Calibri" w:hAnsi="Calibri" w:cs="Calibri"/>
                <w:sz w:val="24"/>
                <w:szCs w:val="24"/>
                <w:lang w:val="es-ES"/>
              </w:rPr>
              <w:t xml:space="preserve">Pamätajte si: Ak si neželáte, aby nejaké informácie videli cudzí ľudia, </w:t>
            </w:r>
            <w:r w:rsidRPr="007D15D6">
              <w:rPr>
                <w:rFonts w:ascii="Calibri" w:eastAsia="Calibri" w:hAnsi="Calibri" w:cs="Calibri"/>
                <w:b/>
                <w:sz w:val="24"/>
                <w:szCs w:val="24"/>
                <w:lang w:val="es-ES"/>
              </w:rPr>
              <w:t>jednoducho ich nezverejňujte!</w:t>
            </w:r>
          </w:p>
          <w:p w14:paraId="0B6C579B" w14:textId="77777777" w:rsidR="00FF767F" w:rsidRPr="007D15D6" w:rsidRDefault="00FF767F">
            <w:pPr>
              <w:rPr>
                <w:rFonts w:ascii="Calibri" w:eastAsia="Calibri" w:hAnsi="Calibri" w:cs="Calibri"/>
                <w:sz w:val="24"/>
                <w:szCs w:val="24"/>
                <w:lang w:val="es-ES"/>
              </w:rPr>
            </w:pPr>
          </w:p>
          <w:p w14:paraId="56698C88" w14:textId="77777777" w:rsidR="00FF767F" w:rsidRPr="007D15D6" w:rsidRDefault="00000000">
            <w:pPr>
              <w:rPr>
                <w:rFonts w:ascii="Calibri" w:eastAsia="Calibri" w:hAnsi="Calibri" w:cs="Calibri"/>
                <w:b/>
                <w:sz w:val="24"/>
                <w:szCs w:val="24"/>
                <w:lang w:val="es-ES"/>
              </w:rPr>
            </w:pPr>
            <w:r w:rsidRPr="007D15D6">
              <w:rPr>
                <w:rFonts w:ascii="Calibri" w:eastAsia="Calibri" w:hAnsi="Calibri" w:cs="Calibri"/>
                <w:b/>
                <w:sz w:val="24"/>
                <w:szCs w:val="24"/>
                <w:lang w:val="es-ES"/>
              </w:rPr>
              <w:t>Pozor na netiketu</w:t>
            </w:r>
          </w:p>
          <w:p w14:paraId="2A41123A" w14:textId="77777777" w:rsidR="00FF767F" w:rsidRPr="007D15D6" w:rsidRDefault="00000000">
            <w:pPr>
              <w:widowControl w:val="0"/>
              <w:rPr>
                <w:rFonts w:ascii="Calibri" w:eastAsia="Calibri" w:hAnsi="Calibri" w:cs="Calibri"/>
                <w:sz w:val="24"/>
                <w:szCs w:val="24"/>
                <w:lang w:val="es-ES"/>
              </w:rPr>
            </w:pPr>
            <w:r w:rsidRPr="007D15D6">
              <w:rPr>
                <w:rFonts w:ascii="Calibri" w:eastAsia="Calibri" w:hAnsi="Calibri" w:cs="Calibri"/>
                <w:sz w:val="24"/>
                <w:szCs w:val="24"/>
                <w:lang w:val="es-ES"/>
              </w:rPr>
              <w:t>„</w:t>
            </w:r>
            <w:r w:rsidRPr="007D15D6">
              <w:rPr>
                <w:rFonts w:ascii="Calibri" w:eastAsia="Calibri" w:hAnsi="Calibri" w:cs="Calibri"/>
                <w:b/>
                <w:sz w:val="24"/>
                <w:szCs w:val="24"/>
                <w:lang w:val="es-ES"/>
              </w:rPr>
              <w:t>Netiketa“ je súbor pravidiel zdvorilosti navrhnutých na uľahčenie online spolužitia.</w:t>
            </w:r>
            <w:r w:rsidRPr="007D15D6">
              <w:rPr>
                <w:rFonts w:ascii="Calibri" w:eastAsia="Calibri" w:hAnsi="Calibri" w:cs="Calibri"/>
                <w:sz w:val="24"/>
                <w:szCs w:val="24"/>
                <w:lang w:val="es-ES"/>
              </w:rPr>
              <w:t xml:space="preserve"> Rovnako ako máme spoločenské konvencie pre offline svet, ako je mávanie, pozdrav a čarovné slovo „prosím“.</w:t>
            </w:r>
          </w:p>
          <w:p w14:paraId="1D65063A" w14:textId="77777777" w:rsidR="00FF767F" w:rsidRPr="007D15D6" w:rsidRDefault="00FF767F">
            <w:pPr>
              <w:widowControl w:val="0"/>
              <w:rPr>
                <w:rFonts w:ascii="Calibri" w:eastAsia="Calibri" w:hAnsi="Calibri" w:cs="Calibri"/>
                <w:sz w:val="24"/>
                <w:szCs w:val="24"/>
                <w:lang w:val="es-ES"/>
              </w:rPr>
            </w:pPr>
          </w:p>
          <w:p w14:paraId="47AC99AA" w14:textId="77777777" w:rsidR="00FF767F" w:rsidRPr="007D15D6" w:rsidRDefault="00000000">
            <w:pPr>
              <w:widowControl w:val="0"/>
              <w:rPr>
                <w:rFonts w:ascii="Calibri" w:eastAsia="Calibri" w:hAnsi="Calibri" w:cs="Calibri"/>
                <w:sz w:val="24"/>
                <w:szCs w:val="24"/>
                <w:lang w:val="es-ES"/>
              </w:rPr>
            </w:pPr>
            <w:r w:rsidRPr="007D15D6">
              <w:rPr>
                <w:rFonts w:ascii="Calibri" w:eastAsia="Calibri" w:hAnsi="Calibri" w:cs="Calibri"/>
                <w:sz w:val="24"/>
                <w:szCs w:val="24"/>
                <w:lang w:val="es-ES"/>
              </w:rPr>
              <w:t xml:space="preserve">Tak ako v skutočnom živote, </w:t>
            </w:r>
            <w:r w:rsidRPr="007D15D6">
              <w:rPr>
                <w:rFonts w:ascii="Calibri" w:eastAsia="Calibri" w:hAnsi="Calibri" w:cs="Calibri"/>
                <w:b/>
                <w:sz w:val="24"/>
                <w:szCs w:val="24"/>
                <w:lang w:val="es-ES"/>
              </w:rPr>
              <w:t>majte na pamäti, že tento kódex správania nie je nemenný a závisí od kontextu.</w:t>
            </w:r>
            <w:r w:rsidRPr="007D15D6">
              <w:rPr>
                <w:rFonts w:ascii="Calibri" w:eastAsia="Calibri" w:hAnsi="Calibri" w:cs="Calibri"/>
                <w:sz w:val="24"/>
                <w:szCs w:val="24"/>
                <w:lang w:val="es-ES"/>
              </w:rPr>
              <w:t xml:space="preserve"> Dobrým príkladom je súbor pravidiel, ktoré sa zvyčajne uverejňujú na skupinách alebo fórach na Facebooku.</w:t>
            </w:r>
          </w:p>
          <w:p w14:paraId="438FEA3F" w14:textId="77777777" w:rsidR="00FF767F" w:rsidRPr="007D15D6" w:rsidRDefault="00FF767F">
            <w:pPr>
              <w:widowControl w:val="0"/>
              <w:rPr>
                <w:rFonts w:ascii="Calibri" w:eastAsia="Calibri" w:hAnsi="Calibri" w:cs="Calibri"/>
                <w:sz w:val="24"/>
                <w:szCs w:val="24"/>
                <w:lang w:val="es-ES"/>
              </w:rPr>
            </w:pPr>
          </w:p>
          <w:p w14:paraId="031A446A" w14:textId="77777777" w:rsidR="00FF767F" w:rsidRPr="007D15D6" w:rsidRDefault="00000000">
            <w:pPr>
              <w:widowControl w:val="0"/>
              <w:rPr>
                <w:rFonts w:ascii="Calibri" w:eastAsia="Calibri" w:hAnsi="Calibri" w:cs="Calibri"/>
                <w:sz w:val="24"/>
                <w:szCs w:val="24"/>
                <w:lang w:val="es-ES"/>
              </w:rPr>
            </w:pPr>
            <w:r w:rsidRPr="007D15D6">
              <w:rPr>
                <w:rFonts w:ascii="Calibri" w:eastAsia="Calibri" w:hAnsi="Calibri" w:cs="Calibri"/>
                <w:sz w:val="24"/>
                <w:szCs w:val="24"/>
                <w:lang w:val="es-ES"/>
              </w:rPr>
              <w:t>Pôvodné pravidlá „netikety“ od Virginie Shea (1994) sú stále platné s niektorými aktualizáciami, ako napríklad v nasledujúcom príklade:</w:t>
            </w:r>
          </w:p>
          <w:p w14:paraId="21BF3B99" w14:textId="77777777" w:rsidR="00FF767F" w:rsidRPr="007D15D6" w:rsidRDefault="00000000">
            <w:pPr>
              <w:widowControl w:val="0"/>
              <w:numPr>
                <w:ilvl w:val="0"/>
                <w:numId w:val="3"/>
              </w:numPr>
              <w:ind w:hanging="440"/>
              <w:rPr>
                <w:rFonts w:ascii="Helvetica Neue" w:eastAsia="Helvetica Neue" w:hAnsi="Helvetica Neue" w:cs="Helvetica Neue"/>
                <w:sz w:val="24"/>
                <w:szCs w:val="24"/>
                <w:lang w:val="es-ES"/>
              </w:rPr>
            </w:pPr>
            <w:r w:rsidRPr="007D15D6">
              <w:rPr>
                <w:rFonts w:ascii="Calibri" w:eastAsia="Calibri" w:hAnsi="Calibri" w:cs="Calibri"/>
                <w:b/>
                <w:sz w:val="24"/>
                <w:szCs w:val="24"/>
                <w:lang w:val="es-ES"/>
              </w:rPr>
              <w:t>Vyhnite sa zaťažovaniu užívateľov skupín generickými dopytmi, ktoré vie obslúžiť google Google</w:t>
            </w:r>
            <w:r w:rsidRPr="007D15D6">
              <w:rPr>
                <w:rFonts w:ascii="Calibri" w:eastAsia="Calibri" w:hAnsi="Calibri" w:cs="Calibri"/>
                <w:sz w:val="24"/>
                <w:szCs w:val="24"/>
                <w:lang w:val="es-ES"/>
              </w:rPr>
              <w:t xml:space="preserve"> – V podstate sa pokúste vyhľadať predchádzajúce príspevky/vlákna, </w:t>
            </w:r>
            <w:r w:rsidRPr="007D15D6">
              <w:rPr>
                <w:rFonts w:ascii="Calibri" w:eastAsia="Calibri" w:hAnsi="Calibri" w:cs="Calibri"/>
                <w:sz w:val="24"/>
                <w:szCs w:val="24"/>
                <w:lang w:val="es-ES"/>
              </w:rPr>
              <w:lastRenderedPageBreak/>
              <w:t>ktoré už na daný problém odpovedali.</w:t>
            </w:r>
          </w:p>
          <w:p w14:paraId="405E330D" w14:textId="77777777" w:rsidR="00FF767F" w:rsidRDefault="00000000">
            <w:pPr>
              <w:widowControl w:val="0"/>
              <w:numPr>
                <w:ilvl w:val="0"/>
                <w:numId w:val="3"/>
              </w:numPr>
              <w:ind w:hanging="440"/>
              <w:rPr>
                <w:rFonts w:ascii="Helvetica Neue" w:eastAsia="Helvetica Neue" w:hAnsi="Helvetica Neue" w:cs="Helvetica Neue"/>
                <w:sz w:val="24"/>
                <w:szCs w:val="24"/>
              </w:rPr>
            </w:pPr>
            <w:r w:rsidRPr="007D15D6">
              <w:rPr>
                <w:rFonts w:ascii="Calibri" w:eastAsia="Calibri" w:hAnsi="Calibri" w:cs="Calibri"/>
                <w:b/>
                <w:sz w:val="24"/>
                <w:szCs w:val="24"/>
                <w:lang w:val="es-ES"/>
              </w:rPr>
              <w:t>Skúste obmedziť používanie ďalších interpunkčných znamienok, skratiek, emoji, veľkých písmen a alternatívneho pravopisu pri online interakcii</w:t>
            </w:r>
            <w:r w:rsidRPr="007D15D6">
              <w:rPr>
                <w:rFonts w:ascii="Calibri" w:eastAsia="Calibri" w:hAnsi="Calibri" w:cs="Calibri"/>
                <w:sz w:val="24"/>
                <w:szCs w:val="24"/>
                <w:lang w:val="es-ES"/>
              </w:rPr>
              <w:t xml:space="preserve"> – C0Z N0B0DY wantz T0 R3AD MESSAG3S L1KE th1s, rite???? </w:t>
            </w:r>
            <w:r>
              <w:rPr>
                <w:rFonts w:ascii="Calibri" w:eastAsia="Calibri" w:hAnsi="Calibri" w:cs="Calibri"/>
                <w:sz w:val="24"/>
                <w:szCs w:val="24"/>
              </w:rPr>
              <w:t>😃😃😃</w:t>
            </w:r>
          </w:p>
          <w:p w14:paraId="78D95BBA" w14:textId="77777777" w:rsidR="00FF767F" w:rsidRDefault="00000000">
            <w:pPr>
              <w:widowControl w:val="0"/>
              <w:numPr>
                <w:ilvl w:val="0"/>
                <w:numId w:val="3"/>
              </w:numPr>
              <w:ind w:hanging="440"/>
              <w:rPr>
                <w:rFonts w:ascii="Helvetica Neue" w:eastAsia="Helvetica Neue" w:hAnsi="Helvetica Neue" w:cs="Helvetica Neue"/>
                <w:sz w:val="24"/>
                <w:szCs w:val="24"/>
              </w:rPr>
            </w:pPr>
            <w:r>
              <w:rPr>
                <w:rFonts w:ascii="Calibri" w:eastAsia="Calibri" w:hAnsi="Calibri" w:cs="Calibri"/>
                <w:b/>
                <w:sz w:val="24"/>
                <w:szCs w:val="24"/>
              </w:rPr>
              <w:t>Nespamujte vašimi vlastnými produktmi alebo službami</w:t>
            </w:r>
            <w:r>
              <w:rPr>
                <w:rFonts w:ascii="Calibri" w:eastAsia="Calibri" w:hAnsi="Calibri" w:cs="Calibri"/>
                <w:sz w:val="24"/>
                <w:szCs w:val="24"/>
              </w:rPr>
              <w:t xml:space="preserve"> – zvyčajne na to existujú samostatné, špecifické priestory ako online inzercia. </w:t>
            </w:r>
          </w:p>
          <w:p w14:paraId="45A0DEE3" w14:textId="77777777" w:rsidR="00FF767F" w:rsidRDefault="00000000">
            <w:pPr>
              <w:widowControl w:val="0"/>
              <w:numPr>
                <w:ilvl w:val="0"/>
                <w:numId w:val="3"/>
              </w:numPr>
              <w:ind w:hanging="440"/>
              <w:rPr>
                <w:rFonts w:ascii="Helvetica Neue" w:eastAsia="Helvetica Neue" w:hAnsi="Helvetica Neue" w:cs="Helvetica Neue"/>
                <w:sz w:val="24"/>
                <w:szCs w:val="24"/>
              </w:rPr>
            </w:pPr>
            <w:r>
              <w:rPr>
                <w:rFonts w:ascii="Calibri" w:eastAsia="Calibri" w:hAnsi="Calibri" w:cs="Calibri"/>
                <w:b/>
                <w:sz w:val="24"/>
                <w:szCs w:val="24"/>
              </w:rPr>
              <w:t>Neposielajte žiadne osobné ani súkromné informácie</w:t>
            </w:r>
            <w:r>
              <w:rPr>
                <w:rFonts w:ascii="Calibri" w:eastAsia="Calibri" w:hAnsi="Calibri" w:cs="Calibri"/>
                <w:sz w:val="24"/>
                <w:szCs w:val="24"/>
              </w:rPr>
              <w:t xml:space="preserve"> – pozrite si predchádzajúcu časť.</w:t>
            </w:r>
          </w:p>
          <w:p w14:paraId="47938F18" w14:textId="77777777" w:rsidR="00FF767F" w:rsidRDefault="00000000">
            <w:pPr>
              <w:widowControl w:val="0"/>
              <w:numPr>
                <w:ilvl w:val="0"/>
                <w:numId w:val="3"/>
              </w:numPr>
              <w:ind w:hanging="440"/>
              <w:rPr>
                <w:rFonts w:ascii="Helvetica Neue" w:eastAsia="Helvetica Neue" w:hAnsi="Helvetica Neue" w:cs="Helvetica Neue"/>
                <w:sz w:val="24"/>
                <w:szCs w:val="24"/>
              </w:rPr>
            </w:pPr>
            <w:r>
              <w:rPr>
                <w:rFonts w:ascii="Calibri" w:eastAsia="Calibri" w:hAnsi="Calibri" w:cs="Calibri"/>
                <w:b/>
                <w:sz w:val="24"/>
                <w:szCs w:val="24"/>
              </w:rPr>
              <w:t xml:space="preserve">Uznávajte práva autorov </w:t>
            </w:r>
            <w:r>
              <w:rPr>
                <w:rFonts w:ascii="Calibri" w:eastAsia="Calibri" w:hAnsi="Calibri" w:cs="Calibri"/>
                <w:sz w:val="24"/>
                <w:szCs w:val="24"/>
              </w:rPr>
              <w:t>– nielen z právneho hľadiska, ale aj preto, že hoci ľudia nenávidia plagiáty, radi vidia zdieľanie svojej práce.</w:t>
            </w:r>
          </w:p>
          <w:p w14:paraId="02E56364" w14:textId="77777777" w:rsidR="00FF767F" w:rsidRDefault="00FF767F">
            <w:pPr>
              <w:widowControl w:val="0"/>
              <w:pBdr>
                <w:top w:val="nil"/>
                <w:left w:val="nil"/>
                <w:bottom w:val="nil"/>
                <w:right w:val="nil"/>
                <w:between w:val="nil"/>
              </w:pBdr>
              <w:jc w:val="both"/>
              <w:rPr>
                <w:rFonts w:ascii="Calibri" w:eastAsia="Calibri" w:hAnsi="Calibri" w:cs="Calibri"/>
                <w:sz w:val="24"/>
                <w:szCs w:val="24"/>
              </w:rPr>
            </w:pPr>
          </w:p>
          <w:p w14:paraId="3522945F" w14:textId="77777777" w:rsidR="00FF767F" w:rsidRDefault="00FF767F">
            <w:pPr>
              <w:rPr>
                <w:rFonts w:ascii="Calibri" w:eastAsia="Calibri" w:hAnsi="Calibri" w:cs="Calibri"/>
                <w:sz w:val="24"/>
                <w:szCs w:val="24"/>
              </w:rPr>
            </w:pPr>
          </w:p>
          <w:p w14:paraId="0AA2DE54" w14:textId="77777777" w:rsidR="00FF767F" w:rsidRDefault="00000000">
            <w:pPr>
              <w:rPr>
                <w:rFonts w:ascii="Calibri" w:eastAsia="Calibri" w:hAnsi="Calibri" w:cs="Calibri"/>
                <w:b/>
                <w:sz w:val="24"/>
                <w:szCs w:val="24"/>
              </w:rPr>
            </w:pPr>
            <w:r>
              <w:rPr>
                <w:rFonts w:ascii="Calibri" w:eastAsia="Calibri" w:hAnsi="Calibri" w:cs="Calibri"/>
                <w:b/>
                <w:sz w:val="24"/>
                <w:szCs w:val="24"/>
              </w:rPr>
              <w:t>Unit 3: Nástroje na zlepšenie IKT bezpečnosti</w:t>
            </w:r>
          </w:p>
          <w:p w14:paraId="2537F085" w14:textId="77777777" w:rsidR="00FF767F" w:rsidRDefault="00FF767F">
            <w:pPr>
              <w:rPr>
                <w:rFonts w:ascii="Calibri" w:eastAsia="Calibri" w:hAnsi="Calibri" w:cs="Calibri"/>
                <w:b/>
                <w:sz w:val="24"/>
                <w:szCs w:val="24"/>
              </w:rPr>
            </w:pPr>
          </w:p>
          <w:p w14:paraId="6E12D40A" w14:textId="77777777" w:rsidR="00FF767F" w:rsidRPr="007D15D6" w:rsidRDefault="00000000">
            <w:pPr>
              <w:rPr>
                <w:rFonts w:ascii="Calibri" w:eastAsia="Calibri" w:hAnsi="Calibri" w:cs="Calibri"/>
                <w:b/>
                <w:sz w:val="24"/>
                <w:szCs w:val="24"/>
                <w:lang w:val="es-ES"/>
              </w:rPr>
            </w:pPr>
            <w:r w:rsidRPr="007D15D6">
              <w:rPr>
                <w:rFonts w:ascii="Calibri" w:eastAsia="Calibri" w:hAnsi="Calibri" w:cs="Calibri"/>
                <w:b/>
                <w:sz w:val="24"/>
                <w:szCs w:val="24"/>
                <w:lang w:val="es-ES"/>
              </w:rPr>
              <w:t>VPN</w:t>
            </w:r>
          </w:p>
          <w:p w14:paraId="635D6689" w14:textId="77777777" w:rsidR="00FF767F" w:rsidRPr="007D15D6" w:rsidRDefault="00000000">
            <w:pPr>
              <w:widowControl w:val="0"/>
              <w:rPr>
                <w:rFonts w:ascii="Calibri" w:eastAsia="Calibri" w:hAnsi="Calibri" w:cs="Calibri"/>
                <w:sz w:val="24"/>
                <w:szCs w:val="24"/>
                <w:lang w:val="es-ES"/>
              </w:rPr>
            </w:pPr>
            <w:r w:rsidRPr="007D15D6">
              <w:rPr>
                <w:rFonts w:ascii="Calibri" w:eastAsia="Calibri" w:hAnsi="Calibri" w:cs="Calibri"/>
                <w:sz w:val="24"/>
                <w:szCs w:val="24"/>
                <w:lang w:val="es-ES"/>
              </w:rPr>
              <w:t>Nie všetko je postavené na opatreniach, pravidlách a zvykoch. Našťastie existuje množstvo nástrojov určených na boj proti kybernetickým hrozbám, ako sú VPN, antimalvér a cloudové aplikácie.</w:t>
            </w:r>
          </w:p>
          <w:p w14:paraId="11338CFC" w14:textId="77777777" w:rsidR="00FF767F" w:rsidRPr="007D15D6" w:rsidRDefault="00FF767F">
            <w:pPr>
              <w:widowControl w:val="0"/>
              <w:rPr>
                <w:rFonts w:ascii="Calibri" w:eastAsia="Calibri" w:hAnsi="Calibri" w:cs="Calibri"/>
                <w:sz w:val="24"/>
                <w:szCs w:val="24"/>
                <w:lang w:val="es-ES"/>
              </w:rPr>
            </w:pPr>
          </w:p>
          <w:p w14:paraId="01B452A7" w14:textId="77777777" w:rsidR="00FF767F" w:rsidRPr="007D15D6" w:rsidRDefault="00000000">
            <w:pPr>
              <w:widowControl w:val="0"/>
              <w:rPr>
                <w:rFonts w:ascii="Calibri" w:eastAsia="Calibri" w:hAnsi="Calibri" w:cs="Calibri"/>
                <w:sz w:val="24"/>
                <w:szCs w:val="24"/>
                <w:lang w:val="es-ES"/>
              </w:rPr>
            </w:pPr>
            <w:r w:rsidRPr="007D15D6">
              <w:rPr>
                <w:rFonts w:ascii="Calibri" w:eastAsia="Calibri" w:hAnsi="Calibri" w:cs="Calibri"/>
                <w:sz w:val="24"/>
                <w:szCs w:val="24"/>
                <w:lang w:val="es-ES"/>
              </w:rPr>
              <w:t>VPN sú filtre, ktoré maskujú vašu online identitu a šifrujú vaše údaje. Fungujú na princípe pripojenia sa k súkromnému serveru, ktorý zakóduje vaše údaje, zablokuje k nim externý prístup a v prípade krádeže ich urobí nečitateľnými.</w:t>
            </w:r>
          </w:p>
          <w:p w14:paraId="7DD37F7F" w14:textId="77777777" w:rsidR="00FF767F" w:rsidRPr="007D15D6" w:rsidRDefault="00FF767F">
            <w:pPr>
              <w:widowControl w:val="0"/>
              <w:rPr>
                <w:rFonts w:ascii="Calibri" w:eastAsia="Calibri" w:hAnsi="Calibri" w:cs="Calibri"/>
                <w:sz w:val="24"/>
                <w:szCs w:val="24"/>
                <w:lang w:val="es-ES"/>
              </w:rPr>
            </w:pPr>
          </w:p>
          <w:p w14:paraId="35CF1922" w14:textId="77777777" w:rsidR="00FF767F" w:rsidRDefault="00000000">
            <w:pPr>
              <w:widowControl w:val="0"/>
              <w:rPr>
                <w:rFonts w:ascii="Calibri" w:eastAsia="Calibri" w:hAnsi="Calibri" w:cs="Calibri"/>
                <w:sz w:val="24"/>
                <w:szCs w:val="24"/>
              </w:rPr>
            </w:pPr>
            <w:r w:rsidRPr="007D15D6">
              <w:rPr>
                <w:rFonts w:ascii="Calibri" w:eastAsia="Calibri" w:hAnsi="Calibri" w:cs="Calibri"/>
                <w:sz w:val="24"/>
                <w:szCs w:val="24"/>
                <w:lang w:val="es-ES"/>
              </w:rPr>
              <w:t xml:space="preserve">Väčšina sietí VPN má navyše servery v niekoľkých krajinách, čo znamená, že máme veľa možností, ako zamaskovať našu IP ako zahraničnú a získať prístup k geograficky blokovanému obsahu, ktorý nie je v našej krajine dostupný. </w:t>
            </w:r>
            <w:r>
              <w:rPr>
                <w:rFonts w:ascii="Calibri" w:eastAsia="Calibri" w:hAnsi="Calibri" w:cs="Calibri"/>
                <w:sz w:val="24"/>
                <w:szCs w:val="24"/>
              </w:rPr>
              <w:t>Vyskúšajte napríklad:</w:t>
            </w:r>
          </w:p>
          <w:p w14:paraId="650410C8" w14:textId="77777777" w:rsidR="00FF767F" w:rsidRDefault="00FF767F">
            <w:pPr>
              <w:widowControl w:val="0"/>
              <w:pBdr>
                <w:top w:val="nil"/>
                <w:left w:val="nil"/>
                <w:bottom w:val="nil"/>
                <w:right w:val="nil"/>
                <w:between w:val="nil"/>
              </w:pBdr>
              <w:ind w:left="360"/>
              <w:jc w:val="both"/>
              <w:rPr>
                <w:rFonts w:ascii="Calibri" w:eastAsia="Calibri" w:hAnsi="Calibri" w:cs="Calibri"/>
                <w:color w:val="000000"/>
                <w:sz w:val="24"/>
                <w:szCs w:val="24"/>
              </w:rPr>
            </w:pPr>
          </w:p>
          <w:p w14:paraId="6804A3EB" w14:textId="77777777" w:rsidR="00FF767F" w:rsidRDefault="00000000">
            <w:pPr>
              <w:widowControl w:val="0"/>
              <w:numPr>
                <w:ilvl w:val="0"/>
                <w:numId w:val="8"/>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NordVPN a Access sú dve primerane platené možnosti, ktoré nám umožňujú bezpečne prehliadať.</w:t>
            </w:r>
          </w:p>
          <w:p w14:paraId="1511515B" w14:textId="77777777" w:rsidR="00FF767F" w:rsidRDefault="00000000">
            <w:pPr>
              <w:widowControl w:val="0"/>
              <w:numPr>
                <w:ilvl w:val="0"/>
                <w:numId w:val="8"/>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 xml:space="preserve">Surfshark a Tunnelbear navyše ponúkajú atraktívne a spoľahlivé bezplatné plány a vernostné programy. </w:t>
            </w:r>
          </w:p>
          <w:p w14:paraId="546AC183" w14:textId="77777777" w:rsidR="00FF767F" w:rsidRDefault="00FF767F">
            <w:pPr>
              <w:widowControl w:val="0"/>
              <w:pBdr>
                <w:top w:val="nil"/>
                <w:left w:val="nil"/>
                <w:bottom w:val="nil"/>
                <w:right w:val="nil"/>
                <w:between w:val="nil"/>
              </w:pBdr>
              <w:ind w:left="360"/>
              <w:jc w:val="both"/>
              <w:rPr>
                <w:rFonts w:ascii="Calibri" w:eastAsia="Calibri" w:hAnsi="Calibri" w:cs="Calibri"/>
                <w:sz w:val="24"/>
                <w:szCs w:val="24"/>
              </w:rPr>
            </w:pPr>
          </w:p>
          <w:p w14:paraId="1E8E93EF" w14:textId="77777777" w:rsidR="00FF767F" w:rsidRDefault="00000000">
            <w:pPr>
              <w:rPr>
                <w:rFonts w:ascii="Calibri" w:eastAsia="Calibri" w:hAnsi="Calibri" w:cs="Calibri"/>
                <w:b/>
                <w:sz w:val="24"/>
                <w:szCs w:val="24"/>
              </w:rPr>
            </w:pPr>
            <w:r>
              <w:rPr>
                <w:rFonts w:ascii="Calibri" w:eastAsia="Calibri" w:hAnsi="Calibri" w:cs="Calibri"/>
                <w:b/>
                <w:sz w:val="24"/>
                <w:szCs w:val="24"/>
              </w:rPr>
              <w:lastRenderedPageBreak/>
              <w:t>Antimalvér</w:t>
            </w:r>
          </w:p>
          <w:p w14:paraId="5ECE0D64"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Napriek tomu, že sa bežne nazýva „antivírus“, antimalvérový softvér je navrhnutý na detekciu, karanténu a elimináciu akýchkoľvek kybernetických hrozieb, nielen vírusov.</w:t>
            </w:r>
          </w:p>
          <w:p w14:paraId="21E49FCE" w14:textId="77777777" w:rsidR="00FF767F" w:rsidRDefault="00FF767F">
            <w:pPr>
              <w:widowControl w:val="0"/>
              <w:rPr>
                <w:rFonts w:ascii="Calibri" w:eastAsia="Calibri" w:hAnsi="Calibri" w:cs="Calibri"/>
                <w:sz w:val="24"/>
                <w:szCs w:val="24"/>
              </w:rPr>
            </w:pPr>
          </w:p>
          <w:p w14:paraId="5AD35995"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 xml:space="preserve">Zatiaľ čo vírusy sú navrhnuté tak, aby sa </w:t>
            </w:r>
            <w:r>
              <w:rPr>
                <w:rFonts w:ascii="Calibri" w:eastAsia="Calibri" w:hAnsi="Calibri" w:cs="Calibri"/>
                <w:b/>
                <w:sz w:val="24"/>
                <w:szCs w:val="24"/>
              </w:rPr>
              <w:t>replikovali</w:t>
            </w:r>
            <w:r>
              <w:rPr>
                <w:rFonts w:ascii="Calibri" w:eastAsia="Calibri" w:hAnsi="Calibri" w:cs="Calibri"/>
                <w:sz w:val="24"/>
                <w:szCs w:val="24"/>
              </w:rPr>
              <w:t xml:space="preserve"> a spôsobili poruchu zariadení, </w:t>
            </w:r>
            <w:r>
              <w:rPr>
                <w:rFonts w:ascii="Calibri" w:eastAsia="Calibri" w:hAnsi="Calibri" w:cs="Calibri"/>
                <w:b/>
                <w:sz w:val="24"/>
                <w:szCs w:val="24"/>
              </w:rPr>
              <w:t xml:space="preserve">malvér je zastrešujúci termín pre akýkoľvek druh škodlivého softvéru, ktorý šíri spam a reklamy a kradne informácie a heslá </w:t>
            </w:r>
            <w:r>
              <w:rPr>
                <w:rFonts w:ascii="Calibri" w:eastAsia="Calibri" w:hAnsi="Calibri" w:cs="Calibri"/>
                <w:sz w:val="24"/>
                <w:szCs w:val="24"/>
              </w:rPr>
              <w:t>(a môže dokonca žiadať o výkupné!).</w:t>
            </w:r>
          </w:p>
          <w:p w14:paraId="7920885C" w14:textId="77777777" w:rsidR="00FF767F" w:rsidRDefault="00FF767F">
            <w:pPr>
              <w:widowControl w:val="0"/>
              <w:rPr>
                <w:rFonts w:ascii="Calibri" w:eastAsia="Calibri" w:hAnsi="Calibri" w:cs="Calibri"/>
                <w:sz w:val="24"/>
                <w:szCs w:val="24"/>
              </w:rPr>
            </w:pPr>
          </w:p>
          <w:p w14:paraId="701C2C74"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V súčasnosti je pravdou, že väčšina antimalvérových softvérov má antivírusovú aplikáciu, s veľkým rozsahom funkcií a modalít:</w:t>
            </w:r>
          </w:p>
          <w:p w14:paraId="03E241E0" w14:textId="77777777" w:rsidR="00FF767F" w:rsidRDefault="00FF767F">
            <w:pPr>
              <w:widowControl w:val="0"/>
              <w:rPr>
                <w:rFonts w:ascii="Calibri" w:eastAsia="Calibri" w:hAnsi="Calibri" w:cs="Calibri"/>
                <w:sz w:val="24"/>
                <w:szCs w:val="24"/>
              </w:rPr>
            </w:pPr>
          </w:p>
          <w:p w14:paraId="1A05D8DD" w14:textId="77777777" w:rsidR="00FF767F" w:rsidRDefault="00000000">
            <w:pPr>
              <w:widowControl w:val="0"/>
              <w:numPr>
                <w:ilvl w:val="0"/>
                <w:numId w:val="4"/>
              </w:numPr>
              <w:rPr>
                <w:rFonts w:ascii="Calibri" w:eastAsia="Calibri" w:hAnsi="Calibri" w:cs="Calibri"/>
                <w:sz w:val="24"/>
                <w:szCs w:val="24"/>
              </w:rPr>
            </w:pPr>
            <w:r>
              <w:rPr>
                <w:rFonts w:ascii="Calibri" w:eastAsia="Calibri" w:hAnsi="Calibri" w:cs="Calibri"/>
                <w:sz w:val="24"/>
                <w:szCs w:val="24"/>
              </w:rPr>
              <w:t>Pokiaľ ide o platené možnosti, ESET, Norton a Avast vynikajú.</w:t>
            </w:r>
          </w:p>
          <w:p w14:paraId="6D5D4962" w14:textId="77777777" w:rsidR="00FF767F" w:rsidRDefault="00000000">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Okrem toho bezplatné verzie Malwarebytes a Bitdefender ponúkajú </w:t>
            </w:r>
          </w:p>
          <w:p w14:paraId="2ED53029" w14:textId="77777777" w:rsidR="00FF767F" w:rsidRDefault="00000000">
            <w:pPr>
              <w:widowControl w:val="0"/>
              <w:ind w:left="720"/>
              <w:rPr>
                <w:rFonts w:ascii="Calibri" w:eastAsia="Calibri" w:hAnsi="Calibri" w:cs="Calibri"/>
                <w:sz w:val="24"/>
                <w:szCs w:val="24"/>
              </w:rPr>
            </w:pPr>
            <w:r>
              <w:rPr>
                <w:rFonts w:ascii="Calibri" w:eastAsia="Calibri" w:hAnsi="Calibri" w:cs="Calibri"/>
                <w:sz w:val="24"/>
                <w:szCs w:val="24"/>
              </w:rPr>
              <w:t>tiež prvotriednu službu.</w:t>
            </w:r>
          </w:p>
          <w:p w14:paraId="43A55C9A" w14:textId="77777777" w:rsidR="00FF767F" w:rsidRDefault="00FF767F">
            <w:pPr>
              <w:rPr>
                <w:rFonts w:ascii="Calibri" w:eastAsia="Calibri" w:hAnsi="Calibri" w:cs="Calibri"/>
                <w:sz w:val="24"/>
                <w:szCs w:val="24"/>
              </w:rPr>
            </w:pPr>
          </w:p>
          <w:p w14:paraId="39DE5344" w14:textId="77777777" w:rsidR="00FF767F" w:rsidRDefault="00000000">
            <w:pPr>
              <w:rPr>
                <w:rFonts w:ascii="Calibri" w:eastAsia="Calibri" w:hAnsi="Calibri" w:cs="Calibri"/>
                <w:b/>
                <w:sz w:val="24"/>
                <w:szCs w:val="24"/>
              </w:rPr>
            </w:pPr>
            <w:r>
              <w:rPr>
                <w:rFonts w:ascii="Calibri" w:eastAsia="Calibri" w:hAnsi="Calibri" w:cs="Calibri"/>
                <w:b/>
                <w:sz w:val="24"/>
                <w:szCs w:val="24"/>
              </w:rPr>
              <w:t>Cloud</w:t>
            </w:r>
          </w:p>
          <w:p w14:paraId="212D30F2"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„Cloud“ je online hostingová služba, ktorá používateľom umožňuje nahrávať, upravovať, ukladať a zdieľať svoje súbory.</w:t>
            </w:r>
          </w:p>
          <w:p w14:paraId="5DBB7433" w14:textId="77777777" w:rsidR="00FF767F" w:rsidRDefault="00FF767F">
            <w:pPr>
              <w:widowControl w:val="0"/>
              <w:rPr>
                <w:rFonts w:ascii="Calibri" w:eastAsia="Calibri" w:hAnsi="Calibri" w:cs="Calibri"/>
                <w:sz w:val="24"/>
                <w:szCs w:val="24"/>
              </w:rPr>
            </w:pPr>
          </w:p>
          <w:p w14:paraId="7B65C2E2"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Ukladanie súborov online na súkromných serveroch chráni uvedené súbory pred akýmkoľvek lokálnym útokom alebo poškodením a predchádza problémom s fyzickými pevnými diskami, ako je nedostatok miesta, strata alebo poškodenie. Napriek svojmu názvu „Cloud“ , nejedná sa o jedinečnú službu, ale každý poskytovateľ má svoj vlastný, a preto existuje niekoľko možností:</w:t>
            </w:r>
          </w:p>
          <w:p w14:paraId="09F249B2" w14:textId="77777777" w:rsidR="00FF767F" w:rsidRDefault="00FF767F">
            <w:pPr>
              <w:widowControl w:val="0"/>
              <w:rPr>
                <w:rFonts w:ascii="Calibri" w:eastAsia="Calibri" w:hAnsi="Calibri" w:cs="Calibri"/>
                <w:sz w:val="24"/>
                <w:szCs w:val="24"/>
              </w:rPr>
            </w:pPr>
          </w:p>
          <w:p w14:paraId="2F01F33A" w14:textId="77777777" w:rsidR="00FF767F" w:rsidRDefault="00000000">
            <w:pPr>
              <w:widowControl w:val="0"/>
              <w:rPr>
                <w:rFonts w:ascii="Calibri" w:eastAsia="Calibri" w:hAnsi="Calibri" w:cs="Calibri"/>
                <w:sz w:val="24"/>
                <w:szCs w:val="24"/>
              </w:rPr>
            </w:pPr>
            <w:r>
              <w:rPr>
                <w:rFonts w:ascii="Calibri" w:eastAsia="Calibri" w:hAnsi="Calibri" w:cs="Calibri"/>
                <w:sz w:val="24"/>
                <w:szCs w:val="24"/>
              </w:rPr>
              <w:t>Dropbox, populárna možnosť, napriek prechodu na platené programy, ponúka bezplatné využitie do 2 GB. Plnú integráciu ponúkajú OneDrive a Disk Google od spoločnosti Microsoft s  5 GB a 15 GB kapacity.</w:t>
            </w:r>
          </w:p>
        </w:tc>
      </w:tr>
      <w:tr w:rsidR="00FF767F" w14:paraId="1DD9B526" w14:textId="77777777">
        <w:trPr>
          <w:trHeight w:val="1275"/>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vAlign w:val="center"/>
          </w:tcPr>
          <w:p w14:paraId="4A0ECD95"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lastRenderedPageBreak/>
              <w:t>Slovník</w:t>
            </w:r>
          </w:p>
        </w:tc>
        <w:tc>
          <w:tcPr>
            <w:tcW w:w="6631" w:type="dxa"/>
            <w:gridSpan w:val="2"/>
            <w:tcBorders>
              <w:top w:val="single" w:sz="4" w:space="0" w:color="000000"/>
              <w:left w:val="single" w:sz="4" w:space="0" w:color="000000"/>
              <w:bottom w:val="single" w:sz="4" w:space="0" w:color="000000"/>
              <w:right w:val="single" w:sz="4" w:space="0" w:color="000000"/>
            </w:tcBorders>
          </w:tcPr>
          <w:p w14:paraId="34F1BB80" w14:textId="77777777" w:rsidR="00FF767F" w:rsidRDefault="00000000">
            <w:pPr>
              <w:rPr>
                <w:rFonts w:ascii="Calibri" w:eastAsia="Calibri" w:hAnsi="Calibri" w:cs="Calibri"/>
                <w:sz w:val="24"/>
                <w:szCs w:val="24"/>
              </w:rPr>
            </w:pPr>
            <w:r>
              <w:rPr>
                <w:rFonts w:ascii="Calibri" w:eastAsia="Calibri" w:hAnsi="Calibri" w:cs="Calibri"/>
                <w:b/>
                <w:sz w:val="24"/>
                <w:szCs w:val="24"/>
              </w:rPr>
              <w:t>Záloha</w:t>
            </w:r>
            <w:r>
              <w:rPr>
                <w:rFonts w:ascii="Calibri" w:eastAsia="Calibri" w:hAnsi="Calibri" w:cs="Calibri"/>
                <w:sz w:val="24"/>
                <w:szCs w:val="24"/>
              </w:rPr>
              <w:t>: digitálna kópia súboru uložená oddelene a použitá v prípade straty alebo poškodenia originálu.</w:t>
            </w:r>
          </w:p>
          <w:p w14:paraId="38B2E655" w14:textId="77777777" w:rsidR="00FF767F" w:rsidRDefault="00FF767F">
            <w:pPr>
              <w:rPr>
                <w:rFonts w:ascii="Calibri" w:eastAsia="Calibri" w:hAnsi="Calibri" w:cs="Calibri"/>
                <w:sz w:val="24"/>
                <w:szCs w:val="24"/>
              </w:rPr>
            </w:pPr>
          </w:p>
          <w:p w14:paraId="423B13A2" w14:textId="77777777" w:rsidR="00FF767F" w:rsidRDefault="00000000">
            <w:pPr>
              <w:rPr>
                <w:rFonts w:ascii="Calibri" w:eastAsia="Calibri" w:hAnsi="Calibri" w:cs="Calibri"/>
                <w:sz w:val="24"/>
                <w:szCs w:val="24"/>
              </w:rPr>
            </w:pPr>
            <w:r>
              <w:rPr>
                <w:rFonts w:ascii="Calibri" w:eastAsia="Calibri" w:hAnsi="Calibri" w:cs="Calibri"/>
                <w:b/>
                <w:sz w:val="24"/>
                <w:szCs w:val="24"/>
              </w:rPr>
              <w:t>Viacfaktorová autentifikácia</w:t>
            </w:r>
            <w:r>
              <w:rPr>
                <w:rFonts w:ascii="Calibri" w:eastAsia="Calibri" w:hAnsi="Calibri" w:cs="Calibri"/>
                <w:sz w:val="24"/>
                <w:szCs w:val="24"/>
              </w:rPr>
              <w:t>: Spôsob prístupu, ktorý vyžaduje predloženie dvoch alebo viacerých dôkazov na zvýšenie bezpečnosti.</w:t>
            </w:r>
          </w:p>
          <w:p w14:paraId="6F6D1600" w14:textId="77777777" w:rsidR="00FF767F" w:rsidRDefault="00FF767F">
            <w:pPr>
              <w:rPr>
                <w:rFonts w:ascii="Calibri" w:eastAsia="Calibri" w:hAnsi="Calibri" w:cs="Calibri"/>
                <w:sz w:val="24"/>
                <w:szCs w:val="24"/>
              </w:rPr>
            </w:pPr>
          </w:p>
          <w:p w14:paraId="46F1EA45" w14:textId="77777777" w:rsidR="00FF767F" w:rsidRDefault="00000000">
            <w:pPr>
              <w:rPr>
                <w:rFonts w:ascii="Calibri" w:eastAsia="Calibri" w:hAnsi="Calibri" w:cs="Calibri"/>
                <w:sz w:val="24"/>
                <w:szCs w:val="24"/>
              </w:rPr>
            </w:pPr>
            <w:r>
              <w:rPr>
                <w:rFonts w:ascii="Calibri" w:eastAsia="Calibri" w:hAnsi="Calibri" w:cs="Calibri"/>
                <w:b/>
                <w:sz w:val="24"/>
                <w:szCs w:val="24"/>
              </w:rPr>
              <w:t>VPN</w:t>
            </w:r>
            <w:r>
              <w:rPr>
                <w:rFonts w:ascii="Calibri" w:eastAsia="Calibri" w:hAnsi="Calibri" w:cs="Calibri"/>
                <w:sz w:val="24"/>
                <w:szCs w:val="24"/>
              </w:rPr>
              <w:t>: filtre, ktoré maskujú vašu online identitu a šifrujú vaše údaje. Robí to pripojením k súkromnému serveru, ktorý zakóduje vaše údaje, zablokuje k nim externý prístup a v prípade krádeže ich urobí nečitateľnými.</w:t>
            </w:r>
          </w:p>
          <w:p w14:paraId="49B5450A" w14:textId="77777777" w:rsidR="00FF767F" w:rsidRDefault="00000000">
            <w:pPr>
              <w:rPr>
                <w:rFonts w:ascii="Calibri" w:eastAsia="Calibri" w:hAnsi="Calibri" w:cs="Calibri"/>
                <w:sz w:val="24"/>
                <w:szCs w:val="24"/>
              </w:rPr>
            </w:pPr>
            <w:r>
              <w:rPr>
                <w:rFonts w:ascii="Calibri" w:eastAsia="Calibri" w:hAnsi="Calibri" w:cs="Calibri"/>
                <w:sz w:val="24"/>
                <w:szCs w:val="24"/>
              </w:rPr>
              <w:t xml:space="preserve"> </w:t>
            </w:r>
          </w:p>
          <w:p w14:paraId="4A2660A8" w14:textId="77777777" w:rsidR="00FF767F" w:rsidRDefault="00000000">
            <w:pPr>
              <w:rPr>
                <w:rFonts w:ascii="Calibri" w:eastAsia="Calibri" w:hAnsi="Calibri" w:cs="Calibri"/>
                <w:sz w:val="24"/>
                <w:szCs w:val="24"/>
              </w:rPr>
            </w:pPr>
            <w:r>
              <w:rPr>
                <w:rFonts w:ascii="Calibri" w:eastAsia="Calibri" w:hAnsi="Calibri" w:cs="Calibri"/>
                <w:b/>
                <w:sz w:val="24"/>
                <w:szCs w:val="24"/>
              </w:rPr>
              <w:t>Antimalvér</w:t>
            </w:r>
            <w:r>
              <w:rPr>
                <w:rFonts w:ascii="Calibri" w:eastAsia="Calibri" w:hAnsi="Calibri" w:cs="Calibri"/>
                <w:sz w:val="24"/>
                <w:szCs w:val="24"/>
              </w:rPr>
              <w:t>: softvér určený na detekciu, karanténu a elimináciu akýchkoľvek kybernetických hrozieb, nielen vírusov.</w:t>
            </w:r>
          </w:p>
          <w:p w14:paraId="3D56E692" w14:textId="77777777" w:rsidR="00FF767F" w:rsidRDefault="00000000">
            <w:pPr>
              <w:rPr>
                <w:rFonts w:ascii="Calibri" w:eastAsia="Calibri" w:hAnsi="Calibri" w:cs="Calibri"/>
                <w:sz w:val="24"/>
                <w:szCs w:val="24"/>
              </w:rPr>
            </w:pPr>
            <w:r>
              <w:rPr>
                <w:rFonts w:ascii="Calibri" w:eastAsia="Calibri" w:hAnsi="Calibri" w:cs="Calibri"/>
                <w:sz w:val="24"/>
                <w:szCs w:val="24"/>
              </w:rPr>
              <w:t xml:space="preserve"> </w:t>
            </w:r>
          </w:p>
          <w:p w14:paraId="49D84B33" w14:textId="77777777" w:rsidR="00FF767F" w:rsidRDefault="00000000">
            <w:pPr>
              <w:rPr>
                <w:rFonts w:ascii="Calibri" w:eastAsia="Calibri" w:hAnsi="Calibri" w:cs="Calibri"/>
                <w:sz w:val="24"/>
                <w:szCs w:val="24"/>
              </w:rPr>
            </w:pPr>
            <w:r>
              <w:rPr>
                <w:rFonts w:ascii="Calibri" w:eastAsia="Calibri" w:hAnsi="Calibri" w:cs="Calibri"/>
                <w:b/>
                <w:sz w:val="24"/>
                <w:szCs w:val="24"/>
              </w:rPr>
              <w:t>Cloud</w:t>
            </w:r>
            <w:r>
              <w:rPr>
                <w:rFonts w:ascii="Calibri" w:eastAsia="Calibri" w:hAnsi="Calibri" w:cs="Calibri"/>
                <w:sz w:val="24"/>
                <w:szCs w:val="24"/>
              </w:rPr>
              <w:t>: Online hostingová služba, ktorá používateľom umožňuje nahrávať, upravovať, ukladať a zdieľať svoje súbory bez lokálnych útokov alebo korupcie.</w:t>
            </w:r>
          </w:p>
          <w:p w14:paraId="09C9CD68" w14:textId="77777777" w:rsidR="00FF767F" w:rsidRDefault="00FF767F">
            <w:pPr>
              <w:rPr>
                <w:rFonts w:ascii="Calibri" w:eastAsia="Calibri" w:hAnsi="Calibri" w:cs="Calibri"/>
                <w:sz w:val="24"/>
                <w:szCs w:val="24"/>
              </w:rPr>
            </w:pPr>
          </w:p>
        </w:tc>
      </w:tr>
      <w:tr w:rsidR="00FF767F" w14:paraId="404E5B6F" w14:textId="77777777">
        <w:trPr>
          <w:trHeight w:val="2629"/>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44072648"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Sebahodnotenie</w:t>
            </w:r>
          </w:p>
        </w:tc>
        <w:tc>
          <w:tcPr>
            <w:tcW w:w="6631" w:type="dxa"/>
            <w:gridSpan w:val="2"/>
            <w:tcBorders>
              <w:top w:val="single" w:sz="4" w:space="0" w:color="000000"/>
              <w:left w:val="single" w:sz="4" w:space="0" w:color="000000"/>
              <w:bottom w:val="single" w:sz="4" w:space="0" w:color="000000"/>
              <w:right w:val="single" w:sz="4" w:space="0" w:color="000000"/>
            </w:tcBorders>
          </w:tcPr>
          <w:p w14:paraId="615469D4" w14:textId="77777777" w:rsidR="00FF767F"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1. Netiketa neobhajuje:</w:t>
            </w:r>
          </w:p>
          <w:p w14:paraId="7E6CC367" w14:textId="77777777" w:rsidR="00FF767F" w:rsidRDefault="00000000">
            <w:pPr>
              <w:widowControl w:val="0"/>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Hľadajte predchádzajúce odpovede, ktoré by vám mohli pomôcť.</w:t>
            </w:r>
          </w:p>
          <w:p w14:paraId="2D913B02" w14:textId="77777777" w:rsidR="00FF767F" w:rsidRDefault="00000000">
            <w:pPr>
              <w:widowControl w:val="0"/>
              <w:numPr>
                <w:ilvl w:val="0"/>
                <w:numId w:val="1"/>
              </w:num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Používanie veľkého množstva skratiek.</w:t>
            </w:r>
          </w:p>
          <w:p w14:paraId="3791877B" w14:textId="77777777" w:rsidR="00FF767F" w:rsidRDefault="00000000">
            <w:pPr>
              <w:widowControl w:val="0"/>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Dávať autorom náležité uznanie.</w:t>
            </w:r>
          </w:p>
          <w:p w14:paraId="650745A9" w14:textId="77777777" w:rsidR="00FF767F" w:rsidRDefault="00FF767F">
            <w:pPr>
              <w:widowControl w:val="0"/>
              <w:pBdr>
                <w:top w:val="nil"/>
                <w:left w:val="nil"/>
                <w:bottom w:val="nil"/>
                <w:right w:val="nil"/>
                <w:between w:val="nil"/>
              </w:pBdr>
              <w:rPr>
                <w:rFonts w:ascii="Calibri" w:eastAsia="Calibri" w:hAnsi="Calibri" w:cs="Calibri"/>
                <w:sz w:val="24"/>
                <w:szCs w:val="24"/>
              </w:rPr>
            </w:pPr>
          </w:p>
          <w:p w14:paraId="63084546" w14:textId="77777777" w:rsidR="00FF767F"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2. Zverejnenie osobných údajov je najbezpečnejšie, ak:</w:t>
            </w:r>
          </w:p>
          <w:p w14:paraId="4F568950" w14:textId="77777777" w:rsidR="00FF767F" w:rsidRDefault="00000000">
            <w:pPr>
              <w:widowControl w:val="0"/>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Sú zverejnené súkromne.</w:t>
            </w:r>
          </w:p>
          <w:p w14:paraId="45DE97B5" w14:textId="77777777" w:rsidR="00FF767F" w:rsidRDefault="00000000">
            <w:pPr>
              <w:widowControl w:val="0"/>
              <w:numPr>
                <w:ilvl w:val="0"/>
                <w:numId w:val="2"/>
              </w:num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Nie sú zverejnené.</w:t>
            </w:r>
          </w:p>
          <w:p w14:paraId="076EC5D6" w14:textId="77777777" w:rsidR="00FF767F" w:rsidRDefault="00000000">
            <w:pPr>
              <w:widowControl w:val="0"/>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Sú nahrané do cloudu.</w:t>
            </w:r>
          </w:p>
          <w:p w14:paraId="3FA8565E" w14:textId="77777777" w:rsidR="00FF767F" w:rsidRDefault="00FF767F">
            <w:pPr>
              <w:widowControl w:val="0"/>
              <w:pBdr>
                <w:top w:val="nil"/>
                <w:left w:val="nil"/>
                <w:bottom w:val="nil"/>
                <w:right w:val="nil"/>
                <w:between w:val="nil"/>
              </w:pBdr>
              <w:rPr>
                <w:rFonts w:ascii="Calibri" w:eastAsia="Calibri" w:hAnsi="Calibri" w:cs="Calibri"/>
                <w:b/>
                <w:sz w:val="24"/>
                <w:szCs w:val="24"/>
              </w:rPr>
            </w:pPr>
          </w:p>
          <w:p w14:paraId="380633C2" w14:textId="77777777" w:rsidR="00FF767F"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3. Hackeri zhromažďujú väčšinu svojich informácií o priemerných používateľoch:</w:t>
            </w:r>
          </w:p>
          <w:p w14:paraId="60FC6A9F" w14:textId="77777777" w:rsidR="00FF767F" w:rsidRDefault="00000000">
            <w:pPr>
              <w:widowControl w:val="0"/>
              <w:numPr>
                <w:ilvl w:val="0"/>
                <w:numId w:val="6"/>
              </w:num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Googlením ich mien.</w:t>
            </w:r>
          </w:p>
          <w:p w14:paraId="4E934B19" w14:textId="77777777" w:rsidR="00FF767F" w:rsidRDefault="00000000">
            <w:pPr>
              <w:widowControl w:val="0"/>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Pomocou sofistikovaného softvéru.</w:t>
            </w:r>
          </w:p>
          <w:p w14:paraId="03B4E929" w14:textId="77777777" w:rsidR="00FF767F" w:rsidRDefault="00000000">
            <w:pPr>
              <w:widowControl w:val="0"/>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Ich vydieraním.</w:t>
            </w:r>
          </w:p>
          <w:p w14:paraId="4E616CA9" w14:textId="77777777" w:rsidR="00FF767F" w:rsidRDefault="00FF767F">
            <w:pPr>
              <w:widowControl w:val="0"/>
              <w:pBdr>
                <w:top w:val="nil"/>
                <w:left w:val="nil"/>
                <w:bottom w:val="nil"/>
                <w:right w:val="nil"/>
                <w:between w:val="nil"/>
              </w:pBdr>
              <w:rPr>
                <w:rFonts w:ascii="Calibri" w:eastAsia="Calibri" w:hAnsi="Calibri" w:cs="Calibri"/>
                <w:b/>
                <w:sz w:val="24"/>
                <w:szCs w:val="24"/>
              </w:rPr>
            </w:pPr>
          </w:p>
          <w:p w14:paraId="0A927407" w14:textId="77777777" w:rsidR="00FF767F" w:rsidRPr="007D15D6" w:rsidRDefault="00000000">
            <w:pPr>
              <w:widowControl w:val="0"/>
              <w:pBdr>
                <w:top w:val="nil"/>
                <w:left w:val="nil"/>
                <w:bottom w:val="nil"/>
                <w:right w:val="nil"/>
                <w:between w:val="nil"/>
              </w:pBdr>
              <w:rPr>
                <w:rFonts w:ascii="Calibri" w:eastAsia="Calibri" w:hAnsi="Calibri" w:cs="Calibri"/>
                <w:sz w:val="24"/>
                <w:szCs w:val="24"/>
                <w:lang w:val="es-ES"/>
              </w:rPr>
            </w:pPr>
            <w:r w:rsidRPr="007D15D6">
              <w:rPr>
                <w:rFonts w:ascii="Calibri" w:eastAsia="Calibri" w:hAnsi="Calibri" w:cs="Calibri"/>
                <w:sz w:val="24"/>
                <w:szCs w:val="24"/>
                <w:lang w:val="es-ES"/>
              </w:rPr>
              <w:t>4. Sú pojmy ako vírus a malvér rovnaké?</w:t>
            </w:r>
          </w:p>
          <w:p w14:paraId="2F79E1D9" w14:textId="77777777" w:rsidR="00FF767F" w:rsidRDefault="00000000">
            <w:pPr>
              <w:widowControl w:val="0"/>
              <w:numPr>
                <w:ilvl w:val="0"/>
                <w:numId w:val="5"/>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Áno, sú to synonymá.</w:t>
            </w:r>
          </w:p>
          <w:p w14:paraId="71DA093C" w14:textId="77777777" w:rsidR="00FF767F" w:rsidRDefault="00000000">
            <w:pPr>
              <w:widowControl w:val="0"/>
              <w:numPr>
                <w:ilvl w:val="0"/>
                <w:numId w:val="5"/>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lastRenderedPageBreak/>
              <w:t>Vôbec nie.</w:t>
            </w:r>
          </w:p>
          <w:p w14:paraId="54A146F8" w14:textId="77777777" w:rsidR="00FF767F" w:rsidRDefault="00000000">
            <w:pPr>
              <w:widowControl w:val="0"/>
              <w:numPr>
                <w:ilvl w:val="0"/>
                <w:numId w:val="5"/>
              </w:num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Vírus je len typom malvéru.</w:t>
            </w:r>
          </w:p>
          <w:p w14:paraId="4A2C81D1" w14:textId="77777777" w:rsidR="00FF767F" w:rsidRPr="007D15D6" w:rsidRDefault="00000000">
            <w:pPr>
              <w:widowControl w:val="0"/>
              <w:pBdr>
                <w:top w:val="nil"/>
                <w:left w:val="nil"/>
                <w:bottom w:val="nil"/>
                <w:right w:val="nil"/>
                <w:between w:val="nil"/>
              </w:pBdr>
              <w:rPr>
                <w:rFonts w:ascii="Calibri" w:eastAsia="Calibri" w:hAnsi="Calibri" w:cs="Calibri"/>
                <w:sz w:val="24"/>
                <w:szCs w:val="24"/>
                <w:lang w:val="es-ES"/>
              </w:rPr>
            </w:pPr>
            <w:r w:rsidRPr="007D15D6">
              <w:rPr>
                <w:rFonts w:ascii="Calibri" w:eastAsia="Calibri" w:hAnsi="Calibri" w:cs="Calibri"/>
                <w:sz w:val="24"/>
                <w:szCs w:val="24"/>
                <w:lang w:val="es-ES"/>
              </w:rPr>
              <w:t>5. Ktorý cloud ponúka najviac miesta?</w:t>
            </w:r>
          </w:p>
          <w:p w14:paraId="287D1415" w14:textId="77777777" w:rsidR="00FF767F" w:rsidRDefault="00000000">
            <w:pPr>
              <w:widowControl w:val="0"/>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disk Google</w:t>
            </w:r>
          </w:p>
          <w:p w14:paraId="61782558" w14:textId="77777777" w:rsidR="00FF767F" w:rsidRDefault="00000000">
            <w:pPr>
              <w:widowControl w:val="0"/>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Dropbox</w:t>
            </w:r>
          </w:p>
          <w:p w14:paraId="593D9841" w14:textId="77777777" w:rsidR="00FF767F" w:rsidRDefault="00000000">
            <w:pPr>
              <w:widowControl w:val="0"/>
              <w:numPr>
                <w:ilvl w:val="0"/>
                <w:numId w:val="9"/>
              </w:num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Mega</w:t>
            </w:r>
          </w:p>
          <w:p w14:paraId="2B06D60C" w14:textId="77777777" w:rsidR="00FF767F" w:rsidRDefault="00FF767F">
            <w:pPr>
              <w:widowControl w:val="0"/>
              <w:pBdr>
                <w:top w:val="nil"/>
                <w:left w:val="nil"/>
                <w:bottom w:val="nil"/>
                <w:right w:val="nil"/>
                <w:between w:val="nil"/>
              </w:pBdr>
              <w:rPr>
                <w:rFonts w:ascii="Calibri" w:eastAsia="Calibri" w:hAnsi="Calibri" w:cs="Calibri"/>
                <w:b/>
                <w:sz w:val="24"/>
                <w:szCs w:val="24"/>
              </w:rPr>
            </w:pPr>
          </w:p>
        </w:tc>
      </w:tr>
      <w:tr w:rsidR="00FF767F" w14:paraId="6E71982A" w14:textId="77777777">
        <w:trPr>
          <w:trHeight w:val="1216"/>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19167955"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lastRenderedPageBreak/>
              <w:t>Bibliografia</w:t>
            </w:r>
          </w:p>
        </w:tc>
        <w:tc>
          <w:tcPr>
            <w:tcW w:w="6631" w:type="dxa"/>
            <w:gridSpan w:val="2"/>
            <w:tcBorders>
              <w:top w:val="single" w:sz="4" w:space="0" w:color="000000"/>
              <w:left w:val="single" w:sz="4" w:space="0" w:color="000000"/>
              <w:bottom w:val="single" w:sz="4" w:space="0" w:color="000000"/>
              <w:right w:val="single" w:sz="4" w:space="0" w:color="000000"/>
            </w:tcBorders>
          </w:tcPr>
          <w:p w14:paraId="0E397AB6" w14:textId="77777777" w:rsidR="00FF767F" w:rsidRDefault="00000000">
            <w:pPr>
              <w:widowControl w:val="0"/>
              <w:numPr>
                <w:ilvl w:val="0"/>
                <w:numId w:val="10"/>
              </w:numPr>
              <w:pBdr>
                <w:top w:val="nil"/>
                <w:left w:val="nil"/>
                <w:bottom w:val="nil"/>
                <w:right w:val="nil"/>
                <w:between w:val="nil"/>
              </w:pBdr>
              <w:rPr>
                <w:rFonts w:ascii="Calibri" w:eastAsia="Calibri" w:hAnsi="Calibri" w:cs="Calibri"/>
                <w:color w:val="000000"/>
                <w:sz w:val="24"/>
                <w:szCs w:val="24"/>
              </w:rPr>
            </w:pPr>
            <w:hyperlink r:id="rId8" w:anchor=":~:text=Este%20t%C3%A9rmino%20hace%20referencia%20a,t%C3%A9rmino%20netiqueta%2C%20su%20traducci%C3%B3n%20directa">
              <w:r>
                <w:rPr>
                  <w:rFonts w:ascii="Calibri" w:eastAsia="Calibri" w:hAnsi="Calibri" w:cs="Calibri"/>
                  <w:color w:val="0000FF"/>
                  <w:sz w:val="24"/>
                  <w:szCs w:val="24"/>
                  <w:u w:val="single"/>
                </w:rPr>
                <w:t>https://www.ionos.es/digitalguide/online-marketing/redes-sociales/netiquette/#:~:text=Este%20t%C3%A9rmino%20hace%20referencia%20a,t%C3%A9rmino%20netiqueta%2C%20su%20traducci%C3%B3n%20directa</w:t>
              </w:r>
            </w:hyperlink>
          </w:p>
          <w:p w14:paraId="4E2560DF" w14:textId="77777777" w:rsidR="00FF767F" w:rsidRDefault="00000000">
            <w:pPr>
              <w:widowControl w:val="0"/>
              <w:numPr>
                <w:ilvl w:val="0"/>
                <w:numId w:val="10"/>
              </w:numPr>
              <w:pBdr>
                <w:top w:val="nil"/>
                <w:left w:val="nil"/>
                <w:bottom w:val="nil"/>
                <w:right w:val="nil"/>
                <w:between w:val="nil"/>
              </w:pBdr>
              <w:rPr>
                <w:rFonts w:ascii="Calibri" w:eastAsia="Calibri" w:hAnsi="Calibri" w:cs="Calibri"/>
                <w:color w:val="000000"/>
                <w:sz w:val="24"/>
                <w:szCs w:val="24"/>
              </w:rPr>
            </w:pPr>
            <w:hyperlink r:id="rId9" w:anchor=":~:text=%C2%BFCu%C3%A1l%20es%20la%20diferencia%20entre,que%20un%20tipo%20de%20malware">
              <w:r>
                <w:rPr>
                  <w:rFonts w:ascii="Calibri" w:eastAsia="Calibri" w:hAnsi="Calibri" w:cs="Calibri"/>
                  <w:color w:val="0000FF"/>
                  <w:sz w:val="24"/>
                  <w:szCs w:val="24"/>
                  <w:u w:val="single"/>
                </w:rPr>
                <w:t>https://www.avast.com/es-es/c-malware-vs-virus#:~:text=%C2%BFCu%C3%A1l%20es%20la%20diferencia%20entre,que%20un%20tipo%20de%20malware</w:t>
              </w:r>
            </w:hyperlink>
          </w:p>
          <w:p w14:paraId="0B02332A" w14:textId="77777777" w:rsidR="00FF767F" w:rsidRDefault="00000000">
            <w:pPr>
              <w:widowControl w:val="0"/>
              <w:numPr>
                <w:ilvl w:val="0"/>
                <w:numId w:val="10"/>
              </w:numPr>
              <w:pBdr>
                <w:top w:val="nil"/>
                <w:left w:val="nil"/>
                <w:bottom w:val="nil"/>
                <w:right w:val="nil"/>
                <w:between w:val="nil"/>
              </w:pBdr>
              <w:rPr>
                <w:rFonts w:ascii="Calibri" w:eastAsia="Calibri" w:hAnsi="Calibri" w:cs="Calibri"/>
                <w:color w:val="000000"/>
                <w:sz w:val="24"/>
                <w:szCs w:val="24"/>
              </w:rPr>
            </w:pPr>
            <w:hyperlink r:id="rId10" w:anchor=":~:text=Malware%20is%20a%20catch%2Dall,its%20code%20into%20other%20programs">
              <w:r>
                <w:rPr>
                  <w:rFonts w:ascii="Calibri" w:eastAsia="Calibri" w:hAnsi="Calibri" w:cs="Calibri"/>
                  <w:color w:val="0000FF"/>
                  <w:sz w:val="24"/>
                  <w:szCs w:val="24"/>
                  <w:u w:val="single"/>
                </w:rPr>
                <w:t>https://www.trellix.com/en-au/security-awareness/ransomware/malware-vs-viruses.html#:~:text=Malware%20is%20a%20catch%2Dall,its%20code%20into%20other%20programs</w:t>
              </w:r>
            </w:hyperlink>
          </w:p>
        </w:tc>
      </w:tr>
      <w:tr w:rsidR="00FF767F" w14:paraId="6428CA27" w14:textId="77777777">
        <w:trPr>
          <w:trHeight w:val="1389"/>
          <w:jc w:val="center"/>
        </w:trPr>
        <w:tc>
          <w:tcPr>
            <w:tcW w:w="2714" w:type="dxa"/>
            <w:tcBorders>
              <w:top w:val="single" w:sz="4" w:space="0" w:color="000000"/>
              <w:left w:val="single" w:sz="4" w:space="0" w:color="000000"/>
              <w:bottom w:val="single" w:sz="4" w:space="0" w:color="000000"/>
              <w:right w:val="single" w:sz="4" w:space="0" w:color="000000"/>
            </w:tcBorders>
            <w:shd w:val="clear" w:color="auto" w:fill="D00B24"/>
          </w:tcPr>
          <w:p w14:paraId="16E76F28" w14:textId="77777777" w:rsidR="00FF767F" w:rsidRDefault="00000000">
            <w:pPr>
              <w:rPr>
                <w:rFonts w:ascii="Calibri" w:eastAsia="Calibri" w:hAnsi="Calibri" w:cs="Calibri"/>
                <w:b/>
                <w:color w:val="FFFFFF"/>
                <w:sz w:val="24"/>
                <w:szCs w:val="24"/>
              </w:rPr>
            </w:pPr>
            <w:r>
              <w:rPr>
                <w:rFonts w:ascii="Calibri" w:eastAsia="Calibri" w:hAnsi="Calibri" w:cs="Calibri"/>
                <w:b/>
                <w:color w:val="FFFFFF"/>
                <w:sz w:val="24"/>
                <w:szCs w:val="24"/>
              </w:rPr>
              <w:t>Iné zdroje</w:t>
            </w:r>
          </w:p>
        </w:tc>
        <w:tc>
          <w:tcPr>
            <w:tcW w:w="6631" w:type="dxa"/>
            <w:gridSpan w:val="2"/>
            <w:tcBorders>
              <w:top w:val="single" w:sz="4" w:space="0" w:color="000000"/>
              <w:left w:val="single" w:sz="4" w:space="0" w:color="000000"/>
              <w:bottom w:val="single" w:sz="4" w:space="0" w:color="000000"/>
              <w:right w:val="single" w:sz="4" w:space="0" w:color="000000"/>
            </w:tcBorders>
          </w:tcPr>
          <w:p w14:paraId="47A01A96" w14:textId="77777777" w:rsidR="00FF767F" w:rsidRDefault="00FF767F">
            <w:pPr>
              <w:ind w:left="708"/>
              <w:rPr>
                <w:rFonts w:ascii="Calibri" w:eastAsia="Calibri" w:hAnsi="Calibri" w:cs="Calibri"/>
                <w:color w:val="243255"/>
                <w:sz w:val="24"/>
                <w:szCs w:val="24"/>
              </w:rPr>
            </w:pPr>
          </w:p>
        </w:tc>
      </w:tr>
    </w:tbl>
    <w:p w14:paraId="0BE015F5" w14:textId="77777777" w:rsidR="00FF767F" w:rsidRDefault="00FF767F">
      <w:pPr>
        <w:pBdr>
          <w:top w:val="nil"/>
          <w:left w:val="nil"/>
          <w:bottom w:val="nil"/>
          <w:right w:val="nil"/>
          <w:between w:val="nil"/>
        </w:pBdr>
        <w:spacing w:before="87" w:line="276" w:lineRule="auto"/>
        <w:ind w:right="109"/>
        <w:jc w:val="both"/>
        <w:rPr>
          <w:color w:val="000000"/>
          <w:sz w:val="15"/>
          <w:szCs w:val="15"/>
        </w:rPr>
      </w:pPr>
    </w:p>
    <w:sectPr w:rsidR="00FF767F">
      <w:headerReference w:type="default" r:id="rId11"/>
      <w:footerReference w:type="default" r:id="rId12"/>
      <w:pgSz w:w="11910" w:h="16850"/>
      <w:pgMar w:top="0" w:right="660" w:bottom="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119A3" w14:textId="77777777" w:rsidR="00A05BF3" w:rsidRDefault="00A05BF3">
      <w:r>
        <w:separator/>
      </w:r>
    </w:p>
  </w:endnote>
  <w:endnote w:type="continuationSeparator" w:id="0">
    <w:p w14:paraId="0DB38A9B" w14:textId="77777777" w:rsidR="00A05BF3" w:rsidRDefault="00A0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E4B4" w:usb2="00000000" w:usb3="00000000" w:csb0="00000001" w:csb1="00000000"/>
    <w:embedRegular r:id="rId1" w:fontKey="{97B62BCC-0BD3-4F22-A3C9-BBBB6A52AEE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Tahoma">
    <w:altName w:val="Tahoma"/>
    <w:panose1 w:val="020B0604030504040204"/>
    <w:charset w:val="00"/>
    <w:family w:val="swiss"/>
    <w:pitch w:val="variable"/>
    <w:sig w:usb0="E1002EFF" w:usb1="C000605B" w:usb2="00000029" w:usb3="00000000" w:csb0="000101FF" w:csb1="00000000"/>
    <w:embedRegular r:id="rId2" w:fontKey="{77E694A5-3AAD-44BB-977B-E1869677087D}"/>
    <w:embedBold r:id="rId3" w:fontKey="{283390A9-F622-4AE3-B659-23D755C91ED9}"/>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A4D21DEE-6730-4105-9681-41034AFB3623}"/>
    <w:embedItalic r:id="rId5" w:fontKey="{88A2C61E-CE94-45C0-88FF-E443E9FB1081}"/>
  </w:font>
  <w:font w:name="Helvetica Neue">
    <w:altName w:val="Times New Roman"/>
    <w:charset w:val="00"/>
    <w:family w:val="auto"/>
    <w:pitch w:val="default"/>
    <w:embedRegular r:id="rId6" w:fontKey="{A02AA4EE-96BB-4FF9-84B4-D1ADFBDED8DA}"/>
  </w:font>
  <w:font w:name="Calibri">
    <w:panose1 w:val="020F0502020204030204"/>
    <w:charset w:val="00"/>
    <w:family w:val="swiss"/>
    <w:pitch w:val="variable"/>
    <w:sig w:usb0="E4002EFF" w:usb1="C000247B" w:usb2="00000009" w:usb3="00000000" w:csb0="000001FF" w:csb1="00000000"/>
    <w:embedRegular r:id="rId7" w:fontKey="{90488294-D441-4C3F-920E-7B85D2C8B321}"/>
    <w:embedBold r:id="rId8" w:fontKey="{A0C2EBC1-83B0-4EEA-85FB-B13E21755C3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E64F8EC2-735D-4EC6-B288-8CA90E661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6AC7E" w14:textId="77777777" w:rsidR="00FF767F" w:rsidRDefault="00FF767F">
    <w:pPr>
      <w:pBdr>
        <w:top w:val="nil"/>
        <w:left w:val="nil"/>
        <w:bottom w:val="nil"/>
        <w:right w:val="nil"/>
        <w:between w:val="nil"/>
      </w:pBdr>
      <w:spacing w:before="5"/>
      <w:rPr>
        <w:rFonts w:ascii="Tahoma" w:eastAsia="Tahoma" w:hAnsi="Tahoma" w:cs="Tahoma"/>
        <w:color w:val="000000"/>
        <w:sz w:val="14"/>
        <w:szCs w:val="14"/>
      </w:rPr>
    </w:pPr>
  </w:p>
  <w:p w14:paraId="084462DA" w14:textId="77777777" w:rsidR="00FF767F" w:rsidRDefault="00000000">
    <w:pPr>
      <w:pBdr>
        <w:top w:val="nil"/>
        <w:left w:val="nil"/>
        <w:bottom w:val="nil"/>
        <w:right w:val="nil"/>
        <w:between w:val="nil"/>
      </w:pBdr>
      <w:ind w:left="-290"/>
      <w:rPr>
        <w:rFonts w:ascii="Tahoma" w:eastAsia="Tahoma" w:hAnsi="Tahoma" w:cs="Tahoma"/>
        <w:color w:val="000000"/>
        <w:sz w:val="20"/>
        <w:szCs w:val="20"/>
      </w:rPr>
    </w:pPr>
    <w:r>
      <w:rPr>
        <w:rFonts w:ascii="Tahoma" w:eastAsia="Tahoma" w:hAnsi="Tahoma" w:cs="Tahoma"/>
        <w:noProof/>
        <w:color w:val="000000"/>
        <w:sz w:val="20"/>
        <w:szCs w:val="20"/>
      </w:rPr>
      <mc:AlternateContent>
        <mc:Choice Requires="wpg">
          <w:drawing>
            <wp:inline distT="0" distB="0" distL="0" distR="0" wp14:anchorId="4C0085CB" wp14:editId="4B19917D">
              <wp:extent cx="6689090" cy="553085"/>
              <wp:effectExtent l="0" t="0" r="0" b="0"/>
              <wp:docPr id="17" name="Grupo 17"/>
              <wp:cNvGraphicFramePr/>
              <a:graphic xmlns:a="http://schemas.openxmlformats.org/drawingml/2006/main">
                <a:graphicData uri="http://schemas.microsoft.com/office/word/2010/wordprocessingGroup">
                  <wpg:wgp>
                    <wpg:cNvGrpSpPr/>
                    <wpg:grpSpPr>
                      <a:xfrm>
                        <a:off x="0" y="0"/>
                        <a:ext cx="6689090" cy="553085"/>
                        <a:chOff x="2001450" y="3503450"/>
                        <a:chExt cx="6689100" cy="553100"/>
                      </a:xfrm>
                    </wpg:grpSpPr>
                    <wpg:grpSp>
                      <wpg:cNvPr id="813966260" name="Grupo 813966260"/>
                      <wpg:cNvGrpSpPr/>
                      <wpg:grpSpPr>
                        <a:xfrm>
                          <a:off x="2001455" y="3503458"/>
                          <a:ext cx="6689090" cy="553085"/>
                          <a:chOff x="2001450" y="3503450"/>
                          <a:chExt cx="6689100" cy="553100"/>
                        </a:xfrm>
                      </wpg:grpSpPr>
                      <wps:wsp>
                        <wps:cNvPr id="1375807445" name="Rectángulo 1375807445"/>
                        <wps:cNvSpPr/>
                        <wps:spPr>
                          <a:xfrm>
                            <a:off x="2001450" y="3503450"/>
                            <a:ext cx="6689100" cy="553100"/>
                          </a:xfrm>
                          <a:prstGeom prst="rect">
                            <a:avLst/>
                          </a:prstGeom>
                          <a:noFill/>
                          <a:ln>
                            <a:noFill/>
                          </a:ln>
                        </wps:spPr>
                        <wps:txbx>
                          <w:txbxContent>
                            <w:p w14:paraId="10AF0EBF" w14:textId="77777777" w:rsidR="00FF767F" w:rsidRDefault="00FF767F">
                              <w:pPr>
                                <w:textDirection w:val="btLr"/>
                              </w:pPr>
                            </w:p>
                          </w:txbxContent>
                        </wps:txbx>
                        <wps:bodyPr spcFirstLastPara="1" wrap="square" lIns="91425" tIns="91425" rIns="91425" bIns="91425" anchor="ctr" anchorCtr="0">
                          <a:noAutofit/>
                        </wps:bodyPr>
                      </wps:wsp>
                      <wpg:grpSp>
                        <wpg:cNvPr id="1243342079" name="Grupo 1243342079"/>
                        <wpg:cNvGrpSpPr/>
                        <wpg:grpSpPr>
                          <a:xfrm>
                            <a:off x="2001455" y="3503458"/>
                            <a:ext cx="6689090" cy="553085"/>
                            <a:chOff x="0" y="0"/>
                            <a:chExt cx="10534" cy="871"/>
                          </a:xfrm>
                        </wpg:grpSpPr>
                        <wps:wsp>
                          <wps:cNvPr id="2097200482" name="Rectángulo 2097200482"/>
                          <wps:cNvSpPr/>
                          <wps:spPr>
                            <a:xfrm>
                              <a:off x="0" y="0"/>
                              <a:ext cx="10525" cy="850"/>
                            </a:xfrm>
                            <a:prstGeom prst="rect">
                              <a:avLst/>
                            </a:prstGeom>
                            <a:noFill/>
                            <a:ln>
                              <a:noFill/>
                            </a:ln>
                          </wps:spPr>
                          <wps:txbx>
                            <w:txbxContent>
                              <w:p w14:paraId="636CC03B" w14:textId="77777777" w:rsidR="00FF767F" w:rsidRDefault="00FF767F">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0" y="0"/>
                              <a:ext cx="361" cy="871"/>
                            </a:xfrm>
                            <a:prstGeom prst="rect">
                              <a:avLst/>
                            </a:prstGeom>
                            <a:noFill/>
                            <a:ln>
                              <a:noFill/>
                            </a:ln>
                          </pic:spPr>
                        </pic:pic>
                        <wps:wsp>
                          <wps:cNvPr id="2028441114" name="Forma libre: forma 2028441114"/>
                          <wps:cNvSpPr/>
                          <wps:spPr>
                            <a:xfrm>
                              <a:off x="335" y="478"/>
                              <a:ext cx="10199" cy="317"/>
                            </a:xfrm>
                            <a:custGeom>
                              <a:avLst/>
                              <a:gdLst/>
                              <a:ahLst/>
                              <a:cxnLst/>
                              <a:rect l="l" t="t" r="r" b="b"/>
                              <a:pathLst>
                                <a:path w="10199" h="317" extrusionOk="0">
                                  <a:moveTo>
                                    <a:pt x="10199" y="0"/>
                                  </a:moveTo>
                                  <a:lnTo>
                                    <a:pt x="6327" y="0"/>
                                  </a:lnTo>
                                  <a:lnTo>
                                    <a:pt x="6327" y="1"/>
                                  </a:lnTo>
                                  <a:lnTo>
                                    <a:pt x="3947" y="1"/>
                                  </a:lnTo>
                                  <a:lnTo>
                                    <a:pt x="3756" y="1"/>
                                  </a:lnTo>
                                  <a:lnTo>
                                    <a:pt x="76" y="1"/>
                                  </a:lnTo>
                                  <a:lnTo>
                                    <a:pt x="31" y="1"/>
                                  </a:lnTo>
                                  <a:lnTo>
                                    <a:pt x="0" y="1"/>
                                  </a:lnTo>
                                  <a:lnTo>
                                    <a:pt x="0" y="301"/>
                                  </a:lnTo>
                                  <a:lnTo>
                                    <a:pt x="31" y="301"/>
                                  </a:lnTo>
                                  <a:lnTo>
                                    <a:pt x="31" y="316"/>
                                  </a:lnTo>
                                  <a:lnTo>
                                    <a:pt x="3756" y="316"/>
                                  </a:lnTo>
                                  <a:lnTo>
                                    <a:pt x="3947" y="316"/>
                                  </a:lnTo>
                                  <a:lnTo>
                                    <a:pt x="7628" y="316"/>
                                  </a:lnTo>
                                  <a:lnTo>
                                    <a:pt x="7628" y="315"/>
                                  </a:lnTo>
                                  <a:lnTo>
                                    <a:pt x="10199" y="315"/>
                                  </a:lnTo>
                                  <a:lnTo>
                                    <a:pt x="10199" y="0"/>
                                  </a:lnTo>
                                  <a:close/>
                                </a:path>
                              </a:pathLst>
                            </a:custGeom>
                            <a:solidFill>
                              <a:srgbClr val="ED9DAB"/>
                            </a:solidFill>
                            <a:ln>
                              <a:noFill/>
                            </a:ln>
                          </wps:spPr>
                          <wps:bodyPr spcFirstLastPara="1" wrap="square" lIns="91425" tIns="91425" rIns="91425" bIns="91425" anchor="ctr" anchorCtr="0">
                            <a:noAutofit/>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689090" cy="553085"/>
              <wp:effectExtent b="0" l="0" r="0" t="0"/>
              <wp:docPr id="1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689090" cy="553085"/>
                      </a:xfrm>
                      <a:prstGeom prst="rect"/>
                      <a:ln/>
                    </pic:spPr>
                  </pic:pic>
                </a:graphicData>
              </a:graphic>
            </wp:inline>
          </w:drawing>
        </mc:Fallback>
      </mc:AlternateContent>
    </w:r>
  </w:p>
  <w:p w14:paraId="4290E916" w14:textId="77777777" w:rsidR="00FF767F" w:rsidRDefault="00000000">
    <w:pPr>
      <w:pBdr>
        <w:top w:val="nil"/>
        <w:left w:val="nil"/>
        <w:bottom w:val="nil"/>
        <w:right w:val="nil"/>
        <w:between w:val="nil"/>
      </w:pBdr>
      <w:spacing w:before="87" w:line="276" w:lineRule="auto"/>
      <w:ind w:left="2653" w:right="109"/>
      <w:jc w:val="both"/>
      <w:rPr>
        <w:color w:val="000000"/>
        <w:sz w:val="15"/>
        <w:szCs w:val="15"/>
      </w:rPr>
    </w:pPr>
    <w:r>
      <w:rPr>
        <w:color w:val="000000"/>
        <w:sz w:val="15"/>
        <w:szCs w:val="15"/>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Pr>
        <w:noProof/>
      </w:rPr>
      <w:drawing>
        <wp:anchor distT="0" distB="0" distL="0" distR="0" simplePos="0" relativeHeight="251660288" behindDoc="0" locked="0" layoutInCell="1" hidden="0" allowOverlap="1" wp14:anchorId="2EEF52F6" wp14:editId="2E4E6615">
          <wp:simplePos x="0" y="0"/>
          <wp:positionH relativeFrom="column">
            <wp:posOffset>67367</wp:posOffset>
          </wp:positionH>
          <wp:positionV relativeFrom="paragraph">
            <wp:posOffset>59256</wp:posOffset>
          </wp:positionV>
          <wp:extent cx="1525279" cy="295522"/>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25279" cy="2955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616AE" w14:textId="77777777" w:rsidR="00A05BF3" w:rsidRDefault="00A05BF3">
      <w:r>
        <w:separator/>
      </w:r>
    </w:p>
  </w:footnote>
  <w:footnote w:type="continuationSeparator" w:id="0">
    <w:p w14:paraId="58A4E42B" w14:textId="77777777" w:rsidR="00A05BF3" w:rsidRDefault="00A05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96524" w14:textId="1743B000" w:rsidR="00FF767F" w:rsidRDefault="007D15D6">
    <w:pPr>
      <w:pBdr>
        <w:top w:val="nil"/>
        <w:left w:val="nil"/>
        <w:bottom w:val="nil"/>
        <w:right w:val="nil"/>
        <w:between w:val="nil"/>
      </w:pBdr>
      <w:spacing w:before="9"/>
      <w:rPr>
        <w:rFonts w:ascii="Times New Roman" w:eastAsia="Times New Roman" w:hAnsi="Times New Roman" w:cs="Times New Roman"/>
        <w:color w:val="000000"/>
        <w:sz w:val="10"/>
        <w:szCs w:val="10"/>
      </w:rPr>
    </w:pPr>
    <w:r>
      <w:rPr>
        <w:rFonts w:ascii="Tahoma"/>
        <w:noProof/>
        <w:sz w:val="14"/>
      </w:rPr>
      <w:drawing>
        <wp:anchor distT="0" distB="0" distL="114300" distR="114300" simplePos="0" relativeHeight="251662336" behindDoc="0" locked="0" layoutInCell="1" allowOverlap="1" wp14:anchorId="7EA7B455" wp14:editId="1AC3C01A">
          <wp:simplePos x="0" y="0"/>
          <wp:positionH relativeFrom="margin">
            <wp:align>right</wp:align>
          </wp:positionH>
          <wp:positionV relativeFrom="paragraph">
            <wp:posOffset>-60325</wp:posOffset>
          </wp:positionV>
          <wp:extent cx="1007110" cy="359410"/>
          <wp:effectExtent l="0" t="0" r="2540" b="2540"/>
          <wp:wrapSquare wrapText="bothSides"/>
          <wp:docPr id="804535925" name="Imagen 2"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35925" name="Imagen 2" descr="Un dibujo de una cara feliz&#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110" cy="359410"/>
                  </a:xfrm>
                  <a:prstGeom prst="rect">
                    <a:avLst/>
                  </a:prstGeom>
                  <a:noFill/>
                  <a:ln>
                    <a:noFill/>
                  </a:ln>
                </pic:spPr>
              </pic:pic>
            </a:graphicData>
          </a:graphic>
        </wp:anchor>
      </w:drawing>
    </w:r>
    <w:r w:rsidR="00000000">
      <w:rPr>
        <w:noProof/>
      </w:rPr>
      <w:drawing>
        <wp:anchor distT="0" distB="0" distL="0" distR="0" simplePos="0" relativeHeight="251658240" behindDoc="0" locked="0" layoutInCell="1" hidden="0" allowOverlap="1" wp14:anchorId="71DAE740" wp14:editId="75E6666D">
          <wp:simplePos x="0" y="0"/>
          <wp:positionH relativeFrom="column">
            <wp:posOffset>2177415</wp:posOffset>
          </wp:positionH>
          <wp:positionV relativeFrom="paragraph">
            <wp:posOffset>-38098</wp:posOffset>
          </wp:positionV>
          <wp:extent cx="2007991" cy="882015"/>
          <wp:effectExtent l="0" t="0" r="0" b="0"/>
          <wp:wrapTopAndBottom distT="0" dist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07991" cy="882015"/>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22F45E42" wp14:editId="13D0CACB">
          <wp:simplePos x="0" y="0"/>
          <wp:positionH relativeFrom="column">
            <wp:posOffset>-182878</wp:posOffset>
          </wp:positionH>
          <wp:positionV relativeFrom="paragraph">
            <wp:posOffset>-441958</wp:posOffset>
          </wp:positionV>
          <wp:extent cx="302770" cy="36004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02770" cy="360045"/>
                  </a:xfrm>
                  <a:prstGeom prst="rect">
                    <a:avLst/>
                  </a:prstGeom>
                  <a:ln/>
                </pic:spPr>
              </pic:pic>
            </a:graphicData>
          </a:graphic>
        </wp:anchor>
      </w:drawing>
    </w:r>
  </w:p>
  <w:p w14:paraId="49B5FDCE" w14:textId="59F496A2" w:rsidR="00FF767F" w:rsidRDefault="00FF767F" w:rsidP="007D15D6">
    <w:pPr>
      <w:pStyle w:val="Ttulo"/>
      <w:ind w:left="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C20EE"/>
    <w:multiLevelType w:val="multilevel"/>
    <w:tmpl w:val="09208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158527B"/>
    <w:multiLevelType w:val="multilevel"/>
    <w:tmpl w:val="1B4C88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BBC1669"/>
    <w:multiLevelType w:val="multilevel"/>
    <w:tmpl w:val="016E36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57F7871"/>
    <w:multiLevelType w:val="multilevel"/>
    <w:tmpl w:val="A380E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5B51770"/>
    <w:multiLevelType w:val="multilevel"/>
    <w:tmpl w:val="B0948F1E"/>
    <w:lvl w:ilvl="0">
      <w:start w:val="1"/>
      <w:numFmt w:val="bullet"/>
      <w:lvlText w:val="●"/>
      <w:lvlJc w:val="lef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36547575"/>
    <w:multiLevelType w:val="multilevel"/>
    <w:tmpl w:val="BF6E8B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1413C94"/>
    <w:multiLevelType w:val="multilevel"/>
    <w:tmpl w:val="7A962CE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66324A19"/>
    <w:multiLevelType w:val="multilevel"/>
    <w:tmpl w:val="C55C16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33E5ACE"/>
    <w:multiLevelType w:val="multilevel"/>
    <w:tmpl w:val="A644FD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5AC1528"/>
    <w:multiLevelType w:val="multilevel"/>
    <w:tmpl w:val="9286A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84293493">
    <w:abstractNumId w:val="0"/>
  </w:num>
  <w:num w:numId="2" w16cid:durableId="1091320155">
    <w:abstractNumId w:val="7"/>
  </w:num>
  <w:num w:numId="3" w16cid:durableId="1589653229">
    <w:abstractNumId w:val="4"/>
  </w:num>
  <w:num w:numId="4" w16cid:durableId="1650090068">
    <w:abstractNumId w:val="6"/>
  </w:num>
  <w:num w:numId="5" w16cid:durableId="1701124930">
    <w:abstractNumId w:val="9"/>
  </w:num>
  <w:num w:numId="6" w16cid:durableId="1920674175">
    <w:abstractNumId w:val="1"/>
  </w:num>
  <w:num w:numId="7" w16cid:durableId="918098844">
    <w:abstractNumId w:val="2"/>
  </w:num>
  <w:num w:numId="8" w16cid:durableId="1742170849">
    <w:abstractNumId w:val="8"/>
  </w:num>
  <w:num w:numId="9" w16cid:durableId="1814718709">
    <w:abstractNumId w:val="3"/>
  </w:num>
  <w:num w:numId="10" w16cid:durableId="229848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7F"/>
    <w:rsid w:val="007D15D6"/>
    <w:rsid w:val="008F1F61"/>
    <w:rsid w:val="00A05BF3"/>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9B97"/>
  <w15:docId w15:val="{1061132C-FE8B-4124-8226-87060FD6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35"/>
      <w:ind w:left="4448" w:right="4680"/>
      <w:jc w:val="center"/>
    </w:pPr>
    <w:rPr>
      <w:rFonts w:ascii="Tahoma" w:eastAsia="Tahoma" w:hAnsi="Tahoma" w:cs="Tahoma"/>
      <w:sz w:val="16"/>
      <w:szCs w:val="1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5"/>
      <w:szCs w:val="15"/>
    </w:rPr>
  </w:style>
  <w:style w:type="paragraph" w:styleId="Prrafodelista">
    <w:name w:val="List Paragraph"/>
    <w:basedOn w:val="Normal"/>
    <w:uiPriority w:val="99"/>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17E11"/>
    <w:pPr>
      <w:tabs>
        <w:tab w:val="center" w:pos="4252"/>
        <w:tab w:val="right" w:pos="8504"/>
      </w:tabs>
    </w:pPr>
  </w:style>
  <w:style w:type="character" w:customStyle="1" w:styleId="EncabezadoCar">
    <w:name w:val="Encabezado Car"/>
    <w:basedOn w:val="Fuentedeprrafopredeter"/>
    <w:link w:val="Encabezado"/>
    <w:uiPriority w:val="99"/>
    <w:rsid w:val="00617E11"/>
    <w:rPr>
      <w:rFonts w:ascii="Arial MT" w:eastAsia="Arial MT" w:hAnsi="Arial MT" w:cs="Arial MT"/>
    </w:rPr>
  </w:style>
  <w:style w:type="paragraph" w:styleId="Piedepgina">
    <w:name w:val="footer"/>
    <w:basedOn w:val="Normal"/>
    <w:link w:val="PiedepginaCar"/>
    <w:uiPriority w:val="99"/>
    <w:unhideWhenUsed/>
    <w:rsid w:val="00617E11"/>
    <w:pPr>
      <w:tabs>
        <w:tab w:val="center" w:pos="4252"/>
        <w:tab w:val="right" w:pos="8504"/>
      </w:tabs>
    </w:pPr>
  </w:style>
  <w:style w:type="character" w:customStyle="1" w:styleId="PiedepginaCar">
    <w:name w:val="Pie de página Car"/>
    <w:basedOn w:val="Fuentedeprrafopredeter"/>
    <w:link w:val="Piedepgina"/>
    <w:uiPriority w:val="99"/>
    <w:rsid w:val="00617E11"/>
    <w:rPr>
      <w:rFonts w:ascii="Arial MT" w:eastAsia="Arial MT" w:hAnsi="Arial MT" w:cs="Arial MT"/>
    </w:rPr>
  </w:style>
  <w:style w:type="table" w:styleId="Tablaconcuadrcula">
    <w:name w:val="Table Grid"/>
    <w:basedOn w:val="Tablanormal"/>
    <w:uiPriority w:val="39"/>
    <w:rsid w:val="00D14ACD"/>
    <w:pPr>
      <w:widowControl/>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widowControl/>
    </w:pPr>
    <w:tblPr>
      <w:tblStyleRowBandSize w:val="1"/>
      <w:tblStyleColBandSize w:val="1"/>
      <w:tblCellMar>
        <w:top w:w="113" w:type="dxa"/>
        <w:bottom w:w="113" w:type="dxa"/>
      </w:tblCellMar>
    </w:tblPr>
  </w:style>
  <w:style w:type="table" w:customStyle="1" w:styleId="a0">
    <w:basedOn w:val="Tablanormal"/>
    <w:pPr>
      <w:widowControl/>
    </w:pPr>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ionos.es/digitalguide/online-marketing/redes-sociales/netiquet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rellix.com/en-au/security-awareness/ransomware/malware-vs-viruses.html" TargetMode="External"/><Relationship Id="rId4" Type="http://schemas.openxmlformats.org/officeDocument/2006/relationships/settings" Target="settings.xml"/><Relationship Id="rId9" Type="http://schemas.openxmlformats.org/officeDocument/2006/relationships/hyperlink" Target="https://www.avast.com/es-es/c-malware-vs-viru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3GcKR0Plh9yI6Zn60xG9lNw+Tw==">AMUW2mV76kNBYoif9lh/UgBr9b58j60+vEaB3BSlUXb0CCnASGNFAupmpYT981FagIjCSMyV/8kRM/qBWGR8tQsC+qIv+sxgDLCWOLDyBO8YZLK5jFO13v8=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1610</Words>
  <Characters>9182</Characters>
  <Application>Microsoft Office Word</Application>
  <DocSecurity>0</DocSecurity>
  <Lines>76</Lines>
  <Paragraphs>21</Paragraphs>
  <ScaleCrop>false</ScaleCrop>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Monia Coppola</dc:creator>
  <cp:lastModifiedBy>Miriam IWS</cp:lastModifiedBy>
  <cp:revision>2</cp:revision>
  <dcterms:created xsi:type="dcterms:W3CDTF">2023-02-28T20:20:00Z</dcterms:created>
  <dcterms:modified xsi:type="dcterms:W3CDTF">2024-08-26T09:25:00Z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Canva</vt:lpwstr>
  </property>
  <property fmtid="{D5CDD505-2E9C-101B-9397-08002B2CF9AE}" pid="4" name="LastSaved">
    <vt:filetime>2022-05-13T00:00:00Z</vt:filetime>
  </property>
  <property fmtid="{D5CDD505-2E9C-101B-9397-08002B2CF9AE}" pid="5" name="GrammarlyDocumentId">
    <vt:lpwstr>4b27f2516e5e0de8d73e18ccb34ea442aad6ad068fd70f7c995dbeb7a1be1a99</vt:lpwstr>
  </property>
</Properties>
</file>